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542" w:rsidRDefault="00CB4542" w:rsidP="00CB4542">
      <w:pPr>
        <w:pStyle w:val="Cabealho3"/>
        <w:rPr>
          <w:rFonts w:eastAsia="Arial Unicode MS"/>
          <w:bCs w:val="0"/>
          <w:sz w:val="28"/>
          <w:lang w:val="pt-PT"/>
        </w:rPr>
      </w:pPr>
      <w:r>
        <w:rPr>
          <w:bCs w:val="0"/>
          <w:sz w:val="28"/>
          <w:lang w:val="pt-PT"/>
        </w:rPr>
        <w:t>IX CONFERÊNCIA DE CHEFES DE ESTADO E DE GOVERNO DA COMUNIDAD\E DOS PAÍSES DE LÍNGUA PORTUGUESA</w:t>
      </w:r>
    </w:p>
    <w:p w:rsidR="00CB4542" w:rsidRDefault="00CB4542" w:rsidP="00CB4542">
      <w:pPr>
        <w:pStyle w:val="Cabealho3"/>
        <w:rPr>
          <w:rFonts w:eastAsia="Arial Unicode MS"/>
          <w:b w:val="0"/>
          <w:bCs w:val="0"/>
          <w:szCs w:val="24"/>
          <w:lang w:val="pt-PT"/>
        </w:rPr>
      </w:pPr>
    </w:p>
    <w:p w:rsidR="00CB4542" w:rsidRDefault="00CB4542" w:rsidP="00CB4542">
      <w:pPr>
        <w:pStyle w:val="Cabealho2"/>
        <w:spacing w:before="0" w:after="0"/>
        <w:jc w:val="center"/>
        <w:rPr>
          <w:rFonts w:ascii="Book Antiqua" w:eastAsia="Arial Unicode MS" w:hAnsi="Book Antiqua"/>
          <w:bCs w:val="0"/>
          <w:i w:val="0"/>
          <w:sz w:val="24"/>
          <w:szCs w:val="24"/>
        </w:rPr>
      </w:pPr>
      <w:r>
        <w:rPr>
          <w:rFonts w:ascii="Book Antiqua" w:hAnsi="Book Antiqua"/>
          <w:bCs w:val="0"/>
          <w:i w:val="0"/>
          <w:sz w:val="24"/>
          <w:szCs w:val="24"/>
        </w:rPr>
        <w:t>XVII REUNIÃO ORDINÁRIA DO CONSELHO DE MINISTROS</w:t>
      </w:r>
    </w:p>
    <w:p w:rsidR="00CB4542" w:rsidRDefault="00CB4542" w:rsidP="00CB4542">
      <w:pPr>
        <w:pStyle w:val="Cabealho4"/>
        <w:spacing w:before="0" w:after="0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Maputo, 19 de Julho de 2012</w:t>
      </w:r>
    </w:p>
    <w:p w:rsidR="00CB4542" w:rsidRDefault="00CB4542" w:rsidP="00CB4542">
      <w:pPr>
        <w:jc w:val="center"/>
        <w:rPr>
          <w:rFonts w:ascii="Book Antiqua" w:hAnsi="Book Antiqua"/>
        </w:rPr>
      </w:pPr>
    </w:p>
    <w:p w:rsidR="00CB4542" w:rsidRDefault="00CB4542" w:rsidP="00CB4542">
      <w:pPr>
        <w:jc w:val="center"/>
        <w:rPr>
          <w:rFonts w:ascii="Book Antiqua" w:hAnsi="Book Antiqua"/>
        </w:rPr>
      </w:pPr>
    </w:p>
    <w:p w:rsidR="00CB4542" w:rsidRDefault="00CB4542" w:rsidP="00063B73">
      <w:pPr>
        <w:jc w:val="center"/>
        <w:rPr>
          <w:rFonts w:ascii="Book Antiqua" w:hAnsi="Book Antiqua"/>
          <w:b/>
        </w:rPr>
      </w:pPr>
      <w:r w:rsidRPr="009F40C9">
        <w:rPr>
          <w:rFonts w:ascii="Book Antiqua" w:hAnsi="Book Antiqua"/>
          <w:b/>
        </w:rPr>
        <w:t xml:space="preserve">Resolução sobre o Reconhecimento do Centro Internacional </w:t>
      </w:r>
      <w:proofErr w:type="gramStart"/>
      <w:r w:rsidRPr="009F40C9">
        <w:rPr>
          <w:rFonts w:ascii="Book Antiqua" w:hAnsi="Book Antiqua"/>
          <w:b/>
        </w:rPr>
        <w:t xml:space="preserve">para </w:t>
      </w:r>
      <w:r>
        <w:rPr>
          <w:rFonts w:ascii="Book Antiqua" w:hAnsi="Book Antiqua"/>
          <w:b/>
        </w:rPr>
        <w:t xml:space="preserve"> </w:t>
      </w:r>
      <w:r w:rsidRPr="009F40C9">
        <w:rPr>
          <w:rFonts w:ascii="Book Antiqua" w:hAnsi="Book Antiqua"/>
          <w:b/>
        </w:rPr>
        <w:t>Investigação</w:t>
      </w:r>
      <w:proofErr w:type="gramEnd"/>
      <w:r w:rsidRPr="009F40C9">
        <w:rPr>
          <w:rFonts w:ascii="Book Antiqua" w:hAnsi="Book Antiqua"/>
          <w:b/>
        </w:rPr>
        <w:t xml:space="preserve"> Climática </w:t>
      </w:r>
      <w:r>
        <w:rPr>
          <w:rFonts w:ascii="Book Antiqua" w:hAnsi="Book Antiqua"/>
          <w:b/>
        </w:rPr>
        <w:t>e Aplicações nos P</w:t>
      </w:r>
      <w:r w:rsidRPr="009F40C9">
        <w:rPr>
          <w:rFonts w:ascii="Book Antiqua" w:hAnsi="Book Antiqua"/>
          <w:b/>
        </w:rPr>
        <w:t>aíses da CPLP e África (CIICLAA)</w:t>
      </w:r>
    </w:p>
    <w:p w:rsidR="00CB4542" w:rsidRDefault="00CB4542" w:rsidP="00CB4542">
      <w:pPr>
        <w:jc w:val="center"/>
        <w:rPr>
          <w:rFonts w:ascii="Book Antiqua" w:hAnsi="Book Antiqua"/>
          <w:b/>
          <w:color w:val="FF0000"/>
        </w:rPr>
      </w:pPr>
    </w:p>
    <w:p w:rsidR="00CB4542" w:rsidRPr="009F40C9" w:rsidRDefault="00CB4542" w:rsidP="00CB4542">
      <w:pPr>
        <w:jc w:val="center"/>
        <w:rPr>
          <w:rFonts w:ascii="Book Antiqua" w:hAnsi="Book Antiqua"/>
          <w:b/>
          <w:color w:val="FF0000"/>
        </w:rPr>
      </w:pPr>
    </w:p>
    <w:p w:rsidR="00CB4542" w:rsidRDefault="00CB4542" w:rsidP="00CB4542">
      <w:pPr>
        <w:jc w:val="both"/>
        <w:rPr>
          <w:rFonts w:ascii="Book Antiqua" w:hAnsi="Book Antiqua"/>
        </w:rPr>
      </w:pPr>
      <w:r w:rsidRPr="009F40C9">
        <w:rPr>
          <w:rFonts w:ascii="Book Antiqua" w:hAnsi="Book Antiqua"/>
        </w:rPr>
        <w:t>O Conselho de Ministros da Comunidade dos Países de Língua Portuguesa (CPLP), reunido em Maputo, na sua XVII Reunião Ordinária, no dia 19 de Julho de 2012;</w:t>
      </w:r>
    </w:p>
    <w:p w:rsidR="00CB4542" w:rsidRDefault="00CB4542" w:rsidP="00CB4542">
      <w:pPr>
        <w:jc w:val="both"/>
        <w:rPr>
          <w:rFonts w:ascii="Book Antiqua" w:hAnsi="Book Antiqua"/>
        </w:rPr>
      </w:pPr>
    </w:p>
    <w:p w:rsidR="00CB4542" w:rsidRPr="009F40C9" w:rsidRDefault="00CB4542" w:rsidP="00CB4542">
      <w:pPr>
        <w:jc w:val="both"/>
        <w:rPr>
          <w:rFonts w:ascii="Book Antiqua" w:hAnsi="Book Antiqua"/>
        </w:rPr>
      </w:pPr>
      <w:r w:rsidRPr="009F40C9">
        <w:rPr>
          <w:rFonts w:ascii="Book Antiqua" w:hAnsi="Book Antiqua"/>
          <w:i/>
        </w:rPr>
        <w:t>Considerando</w:t>
      </w:r>
      <w:r w:rsidRPr="009F40C9">
        <w:rPr>
          <w:rFonts w:ascii="Book Antiqua" w:hAnsi="Book Antiqua"/>
        </w:rPr>
        <w:t xml:space="preserve"> que</w:t>
      </w:r>
      <w:r w:rsidRPr="009F40C9">
        <w:rPr>
          <w:rFonts w:ascii="Book Antiqua" w:hAnsi="Book Antiqua"/>
          <w:b/>
          <w:color w:val="FF0000"/>
        </w:rPr>
        <w:t xml:space="preserve"> </w:t>
      </w:r>
      <w:r w:rsidRPr="009F40C9">
        <w:rPr>
          <w:rFonts w:ascii="Book Antiqua" w:hAnsi="Book Antiqua"/>
        </w:rPr>
        <w:t>no Workshop Internacional sobre</w:t>
      </w:r>
      <w:r>
        <w:rPr>
          <w:rFonts w:ascii="Book Antiqua" w:hAnsi="Book Antiqua"/>
        </w:rPr>
        <w:t xml:space="preserve"> Clima e Recursos Naturais nos P</w:t>
      </w:r>
      <w:r w:rsidRPr="009F40C9">
        <w:rPr>
          <w:rFonts w:ascii="Book Antiqua" w:hAnsi="Book Antiqua"/>
        </w:rPr>
        <w:t xml:space="preserve">aíses de </w:t>
      </w:r>
      <w:r>
        <w:rPr>
          <w:rFonts w:ascii="Book Antiqua" w:hAnsi="Book Antiqua"/>
        </w:rPr>
        <w:t>Língua Portuguesa sob o lema: “Estratégias para o Estabelecimento de Serviços de Informação Climática na CPLP”, com o alto patrocínio da CPLP,</w:t>
      </w:r>
      <w:r w:rsidRPr="009F40C9">
        <w:rPr>
          <w:rFonts w:ascii="Book Antiqua" w:hAnsi="Book Antiqua"/>
        </w:rPr>
        <w:t xml:space="preserve"> realizado entre os dias 2 e 7 de Março de 2008</w:t>
      </w:r>
      <w:r>
        <w:rPr>
          <w:rFonts w:ascii="Book Antiqua" w:hAnsi="Book Antiqua"/>
        </w:rPr>
        <w:t>,</w:t>
      </w:r>
      <w:r w:rsidRPr="009F40C9">
        <w:rPr>
          <w:rFonts w:ascii="Book Antiqua" w:hAnsi="Book Antiqua"/>
        </w:rPr>
        <w:t xml:space="preserve"> na ilha do Sal</w:t>
      </w:r>
      <w:r>
        <w:rPr>
          <w:rFonts w:ascii="Book Antiqua" w:hAnsi="Book Antiqua"/>
        </w:rPr>
        <w:t>,</w:t>
      </w:r>
      <w:r w:rsidRPr="009F40C9">
        <w:rPr>
          <w:rFonts w:ascii="Book Antiqua" w:hAnsi="Book Antiqua"/>
        </w:rPr>
        <w:t xml:space="preserve"> os participantes reconheceram a</w:t>
      </w:r>
      <w:r w:rsidRPr="009F40C9">
        <w:rPr>
          <w:rFonts w:ascii="Book Antiqua" w:hAnsi="Book Antiqua"/>
          <w:b/>
        </w:rPr>
        <w:t xml:space="preserve"> </w:t>
      </w:r>
      <w:r w:rsidRPr="009F40C9">
        <w:rPr>
          <w:rFonts w:ascii="Book Antiqua" w:hAnsi="Book Antiqua"/>
        </w:rPr>
        <w:t>importância de um Centro Internacional de Investigação em Alterações Climáticas p</w:t>
      </w:r>
      <w:r>
        <w:rPr>
          <w:rFonts w:ascii="Book Antiqua" w:hAnsi="Book Antiqua"/>
        </w:rPr>
        <w:t xml:space="preserve">ara os Países de Língua </w:t>
      </w:r>
      <w:r w:rsidRPr="009F40C9">
        <w:rPr>
          <w:rFonts w:ascii="Book Antiqua" w:hAnsi="Book Antiqua"/>
        </w:rPr>
        <w:t>Portuguesa e África</w:t>
      </w:r>
      <w:r>
        <w:rPr>
          <w:rFonts w:ascii="Book Antiqua" w:hAnsi="Book Antiqua"/>
        </w:rPr>
        <w:t xml:space="preserve"> </w:t>
      </w:r>
      <w:r w:rsidRPr="009F40C9">
        <w:rPr>
          <w:rFonts w:ascii="Book Antiqua" w:hAnsi="Book Antiqua"/>
        </w:rPr>
        <w:t xml:space="preserve">(CIICLAA);  </w:t>
      </w:r>
    </w:p>
    <w:p w:rsidR="00CB4542" w:rsidRPr="00EF7CAF" w:rsidRDefault="00CB4542" w:rsidP="00CB4542">
      <w:pPr>
        <w:ind w:firstLine="708"/>
        <w:jc w:val="both"/>
        <w:rPr>
          <w:rFonts w:ascii="Book Antiqua" w:hAnsi="Book Antiqua"/>
          <w:i/>
        </w:rPr>
      </w:pPr>
    </w:p>
    <w:p w:rsidR="00CB4542" w:rsidRPr="009F40C9" w:rsidRDefault="00CB4542" w:rsidP="00CB4542">
      <w:pPr>
        <w:jc w:val="both"/>
        <w:rPr>
          <w:rFonts w:ascii="Book Antiqua" w:hAnsi="Book Antiqua"/>
        </w:rPr>
      </w:pPr>
      <w:r w:rsidRPr="009F40C9">
        <w:rPr>
          <w:rFonts w:ascii="Book Antiqua" w:hAnsi="Book Antiqua"/>
          <w:i/>
        </w:rPr>
        <w:t>Tendo</w:t>
      </w:r>
      <w:r w:rsidRPr="009F40C9">
        <w:rPr>
          <w:rFonts w:ascii="Book Antiqua" w:hAnsi="Book Antiqua"/>
        </w:rPr>
        <w:t xml:space="preserve"> </w:t>
      </w:r>
      <w:r w:rsidRPr="00CB4542">
        <w:rPr>
          <w:rFonts w:ascii="Book Antiqua" w:hAnsi="Book Antiqua"/>
          <w:i/>
        </w:rPr>
        <w:t>em consideração</w:t>
      </w:r>
      <w:r w:rsidRPr="009F40C9">
        <w:rPr>
          <w:rFonts w:ascii="Book Antiqua" w:hAnsi="Book Antiqua"/>
        </w:rPr>
        <w:t xml:space="preserve"> o Acordo de Princípios sobre o Estabelecimento do </w:t>
      </w:r>
      <w:r>
        <w:rPr>
          <w:rFonts w:ascii="Book Antiqua" w:hAnsi="Book Antiqua"/>
        </w:rPr>
        <w:t xml:space="preserve">CIICLAA assinado em Bragança, </w:t>
      </w:r>
      <w:r w:rsidRPr="009F40C9">
        <w:rPr>
          <w:rFonts w:ascii="Book Antiqua" w:hAnsi="Book Antiqua"/>
        </w:rPr>
        <w:t>em 19 de Novembro de 2010</w:t>
      </w:r>
      <w:r>
        <w:rPr>
          <w:rFonts w:ascii="Book Antiqua" w:hAnsi="Book Antiqua"/>
        </w:rPr>
        <w:t>,</w:t>
      </w:r>
      <w:r w:rsidRPr="009F40C9">
        <w:rPr>
          <w:rFonts w:ascii="Book Antiqua" w:hAnsi="Book Antiqua"/>
        </w:rPr>
        <w:t xml:space="preserve"> onde são definidas as </w:t>
      </w:r>
      <w:r>
        <w:rPr>
          <w:rFonts w:ascii="Book Antiqua" w:hAnsi="Book Antiqua"/>
        </w:rPr>
        <w:t xml:space="preserve">suas </w:t>
      </w:r>
      <w:r w:rsidRPr="009F40C9">
        <w:rPr>
          <w:rFonts w:ascii="Book Antiqua" w:hAnsi="Book Antiqua"/>
        </w:rPr>
        <w:t>linh</w:t>
      </w:r>
      <w:r>
        <w:rPr>
          <w:rFonts w:ascii="Book Antiqua" w:hAnsi="Book Antiqua"/>
        </w:rPr>
        <w:t>as gerais</w:t>
      </w:r>
      <w:r w:rsidRPr="009F40C9">
        <w:rPr>
          <w:rFonts w:ascii="Book Antiqua" w:hAnsi="Book Antiqua"/>
        </w:rPr>
        <w:t>;</w:t>
      </w:r>
      <w:r w:rsidRPr="009F40C9">
        <w:rPr>
          <w:rFonts w:ascii="Book Antiqua" w:hAnsi="Book Antiqua"/>
          <w:b/>
          <w:color w:val="7030A0"/>
        </w:rPr>
        <w:t xml:space="preserve"> </w:t>
      </w:r>
    </w:p>
    <w:p w:rsidR="00CB4542" w:rsidRPr="00EF7CAF" w:rsidRDefault="00CB4542" w:rsidP="00CB4542">
      <w:pPr>
        <w:jc w:val="both"/>
        <w:rPr>
          <w:rFonts w:ascii="Book Antiqua" w:hAnsi="Book Antiqua"/>
          <w:i/>
        </w:rPr>
      </w:pPr>
    </w:p>
    <w:p w:rsidR="00CB4542" w:rsidRPr="009F40C9" w:rsidRDefault="00CB4542" w:rsidP="00CB4542">
      <w:pPr>
        <w:jc w:val="both"/>
        <w:rPr>
          <w:rFonts w:ascii="Book Antiqua" w:hAnsi="Book Antiqua"/>
        </w:rPr>
      </w:pPr>
      <w:r w:rsidRPr="009F40C9">
        <w:rPr>
          <w:rFonts w:ascii="Book Antiqua" w:hAnsi="Book Antiqua"/>
          <w:i/>
        </w:rPr>
        <w:t>Tendo</w:t>
      </w:r>
      <w:r w:rsidRPr="009F40C9">
        <w:rPr>
          <w:rFonts w:ascii="Book Antiqua" w:hAnsi="Book Antiqua"/>
        </w:rPr>
        <w:t xml:space="preserve"> </w:t>
      </w:r>
      <w:r w:rsidRPr="00CB4542">
        <w:rPr>
          <w:rFonts w:ascii="Book Antiqua" w:hAnsi="Book Antiqua"/>
          <w:i/>
        </w:rPr>
        <w:t>presente</w:t>
      </w:r>
      <w:r w:rsidRPr="009F40C9">
        <w:rPr>
          <w:rFonts w:ascii="Book Antiqua" w:hAnsi="Book Antiqua"/>
        </w:rPr>
        <w:t xml:space="preserve"> o Comunicado Final adoptado na</w:t>
      </w:r>
      <w:r w:rsidRPr="009F40C9">
        <w:rPr>
          <w:rFonts w:ascii="Book Antiqua" w:hAnsi="Book Antiqua"/>
          <w:b/>
          <w:color w:val="984806"/>
        </w:rPr>
        <w:t xml:space="preserve"> </w:t>
      </w:r>
      <w:r w:rsidRPr="009F40C9">
        <w:rPr>
          <w:rFonts w:ascii="Book Antiqua" w:hAnsi="Book Antiqua"/>
        </w:rPr>
        <w:t>VII Reunião Extraordinária do Conselho de Ministros da CPLP</w:t>
      </w:r>
      <w:r>
        <w:rPr>
          <w:rFonts w:ascii="Book Antiqua" w:hAnsi="Book Antiqua"/>
        </w:rPr>
        <w:t>,</w:t>
      </w:r>
      <w:r w:rsidRPr="009F40C9">
        <w:rPr>
          <w:rFonts w:ascii="Book Antiqua" w:hAnsi="Book Antiqua"/>
        </w:rPr>
        <w:t xml:space="preserve"> realizada em Lisboa a 6 de Fevereiro de 2012</w:t>
      </w:r>
      <w:r>
        <w:rPr>
          <w:rFonts w:ascii="Book Antiqua" w:hAnsi="Book Antiqua"/>
        </w:rPr>
        <w:t>,</w:t>
      </w:r>
      <w:r w:rsidRPr="009F40C9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no qual se</w:t>
      </w:r>
      <w:r w:rsidRPr="009F40C9">
        <w:rPr>
          <w:rFonts w:ascii="Book Antiqua" w:hAnsi="Book Antiqua"/>
        </w:rPr>
        <w:t xml:space="preserve"> congratul</w:t>
      </w:r>
      <w:r>
        <w:rPr>
          <w:rFonts w:ascii="Book Antiqua" w:hAnsi="Book Antiqua"/>
        </w:rPr>
        <w:t>ou</w:t>
      </w:r>
      <w:r w:rsidRPr="009F40C9">
        <w:rPr>
          <w:rFonts w:ascii="Book Antiqua" w:hAnsi="Book Antiqua"/>
        </w:rPr>
        <w:t xml:space="preserve"> com a criação do </w:t>
      </w:r>
      <w:r>
        <w:rPr>
          <w:rFonts w:ascii="Book Antiqua" w:hAnsi="Book Antiqua"/>
        </w:rPr>
        <w:t xml:space="preserve">CIICLAA </w:t>
      </w:r>
      <w:r w:rsidRPr="009F40C9">
        <w:rPr>
          <w:rFonts w:ascii="Book Antiqua" w:hAnsi="Book Antiqua"/>
        </w:rPr>
        <w:t>por Cabo Verde</w:t>
      </w:r>
      <w:r>
        <w:rPr>
          <w:rFonts w:ascii="Book Antiqua" w:hAnsi="Book Antiqua"/>
        </w:rPr>
        <w:t xml:space="preserve"> e recomendou</w:t>
      </w:r>
      <w:r w:rsidRPr="009F40C9">
        <w:rPr>
          <w:rFonts w:ascii="Book Antiqua" w:hAnsi="Book Antiqua"/>
        </w:rPr>
        <w:t xml:space="preserve"> aos Ministros do Ambiente</w:t>
      </w:r>
      <w:r>
        <w:rPr>
          <w:rFonts w:ascii="Book Antiqua" w:hAnsi="Book Antiqua"/>
        </w:rPr>
        <w:t xml:space="preserve"> o seu reconhecimento como C</w:t>
      </w:r>
      <w:r w:rsidRPr="009F40C9">
        <w:rPr>
          <w:rFonts w:ascii="Book Antiqua" w:hAnsi="Book Antiqua"/>
        </w:rPr>
        <w:t xml:space="preserve">entro da </w:t>
      </w:r>
      <w:r>
        <w:rPr>
          <w:rFonts w:ascii="Book Antiqua" w:hAnsi="Book Antiqua"/>
        </w:rPr>
        <w:t>CPLP, através de um Projeto de R</w:t>
      </w:r>
      <w:r w:rsidRPr="009F40C9">
        <w:rPr>
          <w:rFonts w:ascii="Book Antiqua" w:hAnsi="Book Antiqua"/>
        </w:rPr>
        <w:t xml:space="preserve">esolução para aprovação </w:t>
      </w:r>
      <w:r w:rsidRPr="009F40C9">
        <w:rPr>
          <w:rFonts w:ascii="Book Antiqua" w:hAnsi="Book Antiqua"/>
          <w:i/>
        </w:rPr>
        <w:t xml:space="preserve">ad </w:t>
      </w:r>
      <w:proofErr w:type="spellStart"/>
      <w:r w:rsidRPr="009F40C9">
        <w:rPr>
          <w:rFonts w:ascii="Book Antiqua" w:hAnsi="Book Antiqua"/>
          <w:i/>
        </w:rPr>
        <w:t>referendum</w:t>
      </w:r>
      <w:proofErr w:type="spellEnd"/>
      <w:r w:rsidRPr="009F40C9">
        <w:rPr>
          <w:rFonts w:ascii="Book Antiqua" w:hAnsi="Book Antiqua"/>
          <w:i/>
        </w:rPr>
        <w:t xml:space="preserve"> </w:t>
      </w:r>
      <w:r>
        <w:rPr>
          <w:rFonts w:ascii="Book Antiqua" w:hAnsi="Book Antiqua"/>
        </w:rPr>
        <w:t>d</w:t>
      </w:r>
      <w:r w:rsidRPr="009F40C9">
        <w:rPr>
          <w:rFonts w:ascii="Book Antiqua" w:hAnsi="Book Antiqua"/>
        </w:rPr>
        <w:t>o</w:t>
      </w:r>
      <w:r>
        <w:rPr>
          <w:rFonts w:ascii="Book Antiqua" w:hAnsi="Book Antiqua"/>
        </w:rPr>
        <w:t xml:space="preserve"> presente</w:t>
      </w:r>
      <w:r w:rsidRPr="009F40C9">
        <w:rPr>
          <w:rFonts w:ascii="Book Antiqua" w:hAnsi="Book Antiqua"/>
        </w:rPr>
        <w:t xml:space="preserve"> Conselho de Ministros;</w:t>
      </w:r>
    </w:p>
    <w:p w:rsidR="00CB4542" w:rsidRDefault="00CB4542" w:rsidP="00CB4542">
      <w:pPr>
        <w:jc w:val="both"/>
        <w:rPr>
          <w:rFonts w:ascii="Book Antiqua" w:hAnsi="Book Antiqua"/>
          <w:i/>
        </w:rPr>
      </w:pPr>
    </w:p>
    <w:p w:rsidR="00CB4542" w:rsidRDefault="00CB4542" w:rsidP="00CB4542">
      <w:pPr>
        <w:jc w:val="both"/>
        <w:rPr>
          <w:rFonts w:ascii="Book Antiqua" w:hAnsi="Book Antiqua"/>
        </w:rPr>
      </w:pPr>
      <w:r w:rsidRPr="00805679">
        <w:rPr>
          <w:rFonts w:ascii="Book Antiqua" w:hAnsi="Book Antiqua"/>
          <w:i/>
        </w:rPr>
        <w:t>Tendo presente</w:t>
      </w:r>
      <w:r w:rsidRPr="00805679">
        <w:rPr>
          <w:rFonts w:ascii="Book Antiqua" w:hAnsi="Book Antiqua"/>
        </w:rPr>
        <w:t xml:space="preserve"> que o Conselho de Ministros da CPLP, reunido na sua VII Reunião Extraordinária, em Lisboa, a 6 de Fevereiro de 2012, se congratulou com a criação do CIICLAA por Cabo Verde e recomendou aos Ministros do Ambiente o seu reconhecimento como Centro da CPLP, através de uma Resolução para aprovação </w:t>
      </w:r>
      <w:r w:rsidRPr="00805679">
        <w:rPr>
          <w:rFonts w:ascii="Book Antiqua" w:hAnsi="Book Antiqua"/>
          <w:i/>
        </w:rPr>
        <w:t xml:space="preserve">ad </w:t>
      </w:r>
      <w:proofErr w:type="spellStart"/>
      <w:r w:rsidRPr="00805679">
        <w:rPr>
          <w:rFonts w:ascii="Book Antiqua" w:hAnsi="Book Antiqua"/>
          <w:i/>
        </w:rPr>
        <w:t>referendum</w:t>
      </w:r>
      <w:proofErr w:type="spellEnd"/>
      <w:r w:rsidRPr="00805679">
        <w:rPr>
          <w:rFonts w:ascii="Book Antiqua" w:hAnsi="Book Antiqua"/>
          <w:i/>
        </w:rPr>
        <w:t xml:space="preserve"> </w:t>
      </w:r>
      <w:r w:rsidRPr="00805679">
        <w:rPr>
          <w:rFonts w:ascii="Book Antiqua" w:hAnsi="Book Antiqua"/>
        </w:rPr>
        <w:t>do presente Conselho de Ministros;</w:t>
      </w:r>
    </w:p>
    <w:p w:rsidR="00BA560B" w:rsidRPr="00BA560B" w:rsidRDefault="00BA560B" w:rsidP="00CB4542">
      <w:pPr>
        <w:jc w:val="both"/>
        <w:rPr>
          <w:rFonts w:ascii="Book Antiqua" w:hAnsi="Book Antiqua"/>
        </w:rPr>
      </w:pPr>
      <w:bookmarkStart w:id="0" w:name="_GoBack"/>
      <w:bookmarkEnd w:id="0"/>
    </w:p>
    <w:p w:rsidR="00CB4542" w:rsidRPr="009F40C9" w:rsidRDefault="00CB4542" w:rsidP="00CB4542">
      <w:pPr>
        <w:jc w:val="both"/>
        <w:rPr>
          <w:rFonts w:ascii="Book Antiqua" w:hAnsi="Book Antiqua"/>
        </w:rPr>
      </w:pPr>
      <w:r w:rsidRPr="00EF7CAF">
        <w:rPr>
          <w:rFonts w:ascii="Book Antiqua" w:hAnsi="Book Antiqua"/>
          <w:i/>
        </w:rPr>
        <w:t>Visando</w:t>
      </w:r>
      <w:r w:rsidRPr="009F40C9">
        <w:rPr>
          <w:rFonts w:ascii="Book Antiqua" w:hAnsi="Book Antiqua"/>
        </w:rPr>
        <w:t xml:space="preserve"> dar cumprimento à Resolução sobre os Novos Instrumentos de Cooperação na CPLP no domínio do Ambiente</w:t>
      </w:r>
      <w:r>
        <w:rPr>
          <w:rFonts w:ascii="Book Antiqua" w:hAnsi="Book Antiqua"/>
        </w:rPr>
        <w:t>,</w:t>
      </w:r>
      <w:r w:rsidRPr="009F40C9">
        <w:rPr>
          <w:rFonts w:ascii="Book Antiqua" w:hAnsi="Book Antiqua"/>
        </w:rPr>
        <w:t xml:space="preserve"> adoptada na V Reunião dos Ministros do Ambiente da CPLP, realizada na Ilha do Sal, no dia 4 de Maio de 2012;</w:t>
      </w:r>
    </w:p>
    <w:p w:rsidR="00CB4542" w:rsidRDefault="00CB4542" w:rsidP="00CB4542">
      <w:pPr>
        <w:jc w:val="both"/>
        <w:rPr>
          <w:rFonts w:ascii="Book Antiqua" w:hAnsi="Book Antiqua"/>
        </w:rPr>
      </w:pPr>
    </w:p>
    <w:p w:rsidR="00CB4542" w:rsidRPr="009F40C9" w:rsidRDefault="00CB4542" w:rsidP="00CB4542">
      <w:pPr>
        <w:jc w:val="both"/>
        <w:rPr>
          <w:rFonts w:ascii="Book Antiqua" w:hAnsi="Book Antiqua"/>
        </w:rPr>
      </w:pPr>
    </w:p>
    <w:p w:rsidR="00CB4542" w:rsidRPr="009F40C9" w:rsidRDefault="00CB4542" w:rsidP="00CB4542">
      <w:pPr>
        <w:jc w:val="both"/>
        <w:rPr>
          <w:rFonts w:ascii="Book Antiqua" w:hAnsi="Book Antiqua"/>
          <w:b/>
        </w:rPr>
      </w:pPr>
      <w:r w:rsidRPr="009F40C9">
        <w:rPr>
          <w:rFonts w:ascii="Book Antiqua" w:hAnsi="Book Antiqua"/>
          <w:b/>
        </w:rPr>
        <w:lastRenderedPageBreak/>
        <w:t>DECIDE:</w:t>
      </w:r>
    </w:p>
    <w:p w:rsidR="00CB4542" w:rsidRDefault="00CB4542" w:rsidP="00CB4542">
      <w:pPr>
        <w:jc w:val="both"/>
        <w:rPr>
          <w:rFonts w:ascii="Book Antiqua" w:hAnsi="Book Antiqua"/>
        </w:rPr>
      </w:pPr>
    </w:p>
    <w:p w:rsidR="00CB4542" w:rsidRDefault="00CB4542" w:rsidP="00CB4542">
      <w:pPr>
        <w:jc w:val="both"/>
        <w:rPr>
          <w:rFonts w:ascii="Book Antiqua" w:hAnsi="Book Antiqua"/>
        </w:rPr>
      </w:pPr>
      <w:r w:rsidRPr="00BA560B">
        <w:rPr>
          <w:rFonts w:ascii="Book Antiqua" w:hAnsi="Book Antiqua"/>
          <w:i/>
        </w:rPr>
        <w:t>Reconhecer</w:t>
      </w:r>
      <w:r>
        <w:rPr>
          <w:rFonts w:ascii="Book Antiqua" w:hAnsi="Book Antiqua"/>
        </w:rPr>
        <w:t xml:space="preserve"> </w:t>
      </w:r>
      <w:r w:rsidRPr="009F40C9">
        <w:rPr>
          <w:rFonts w:ascii="Book Antiqua" w:hAnsi="Book Antiqua"/>
        </w:rPr>
        <w:t xml:space="preserve">o Centro Internacional de Investigação Climática e Aplicações </w:t>
      </w:r>
      <w:r>
        <w:rPr>
          <w:rFonts w:ascii="Book Antiqua" w:hAnsi="Book Antiqua"/>
        </w:rPr>
        <w:t>para os P</w:t>
      </w:r>
      <w:r w:rsidRPr="009F40C9">
        <w:rPr>
          <w:rFonts w:ascii="Book Antiqua" w:hAnsi="Book Antiqua"/>
        </w:rPr>
        <w:t>aíses de Língua Portuguesa e África (CIICLAA)</w:t>
      </w:r>
      <w:r>
        <w:rPr>
          <w:rFonts w:ascii="Book Antiqua" w:hAnsi="Book Antiqua"/>
        </w:rPr>
        <w:t xml:space="preserve"> como Centro da CPLP, com o </w:t>
      </w:r>
      <w:r w:rsidRPr="00A839F8">
        <w:rPr>
          <w:rFonts w:ascii="Book Antiqua" w:hAnsi="Book Antiqua" w:cs="Arial"/>
        </w:rPr>
        <w:t>principal objectivo d</w:t>
      </w:r>
      <w:r>
        <w:rPr>
          <w:rFonts w:ascii="Book Antiqua" w:hAnsi="Book Antiqua" w:cs="Arial"/>
        </w:rPr>
        <w:t>e</w:t>
      </w:r>
      <w:r w:rsidRPr="00A839F8">
        <w:rPr>
          <w:rFonts w:ascii="Book Antiqua" w:hAnsi="Book Antiqua" w:cs="Arial"/>
        </w:rPr>
        <w:t xml:space="preserve"> fomentar a investigação aplicada nas áreas das Geociências Ambientais</w:t>
      </w:r>
      <w:r w:rsidRPr="009F40C9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no seio da CPLP e</w:t>
      </w:r>
      <w:r w:rsidRPr="009F40C9">
        <w:rPr>
          <w:rFonts w:ascii="Book Antiqua" w:hAnsi="Book Antiqua"/>
        </w:rPr>
        <w:t xml:space="preserve"> cuja sede será em Cabo Verde.</w:t>
      </w:r>
    </w:p>
    <w:p w:rsidR="00CB4542" w:rsidRDefault="00CB4542" w:rsidP="00CB4542">
      <w:pPr>
        <w:jc w:val="both"/>
        <w:rPr>
          <w:rFonts w:ascii="Book Antiqua" w:hAnsi="Book Antiqua"/>
        </w:rPr>
      </w:pPr>
    </w:p>
    <w:p w:rsidR="00CB4542" w:rsidRDefault="00CB4542" w:rsidP="00CB4542">
      <w:pPr>
        <w:jc w:val="both"/>
        <w:rPr>
          <w:rFonts w:ascii="Book Antiqua" w:hAnsi="Book Antiqua"/>
        </w:rPr>
      </w:pPr>
    </w:p>
    <w:p w:rsidR="00BA560B" w:rsidRPr="00A839F8" w:rsidRDefault="00BA560B" w:rsidP="00CB4542">
      <w:pPr>
        <w:jc w:val="both"/>
        <w:rPr>
          <w:rFonts w:ascii="Book Antiqua" w:hAnsi="Book Antiqua"/>
        </w:rPr>
      </w:pPr>
    </w:p>
    <w:p w:rsidR="00CB4542" w:rsidRPr="009F40C9" w:rsidRDefault="00BA560B" w:rsidP="00BA560B">
      <w:pPr>
        <w:ind w:left="354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</w:t>
      </w:r>
      <w:r w:rsidR="00CB4542" w:rsidRPr="009F40C9">
        <w:rPr>
          <w:rFonts w:ascii="Book Antiqua" w:hAnsi="Book Antiqua"/>
        </w:rPr>
        <w:t>Feita em Maputo</w:t>
      </w:r>
      <w:r>
        <w:rPr>
          <w:rFonts w:ascii="Book Antiqua" w:hAnsi="Book Antiqua"/>
        </w:rPr>
        <w:t>,</w:t>
      </w:r>
      <w:r w:rsidR="00CB4542" w:rsidRPr="009F40C9">
        <w:rPr>
          <w:rFonts w:ascii="Book Antiqua" w:hAnsi="Book Antiqua"/>
        </w:rPr>
        <w:t xml:space="preserve"> a 19</w:t>
      </w:r>
      <w:r w:rsidR="00CB4542">
        <w:rPr>
          <w:rFonts w:ascii="Book Antiqua" w:hAnsi="Book Antiqua"/>
        </w:rPr>
        <w:t xml:space="preserve"> de </w:t>
      </w:r>
      <w:r>
        <w:rPr>
          <w:rFonts w:ascii="Book Antiqua" w:hAnsi="Book Antiqua"/>
        </w:rPr>
        <w:t>J</w:t>
      </w:r>
      <w:r w:rsidR="00CB4542" w:rsidRPr="009F40C9">
        <w:rPr>
          <w:rFonts w:ascii="Book Antiqua" w:hAnsi="Book Antiqua"/>
        </w:rPr>
        <w:t>ulho de 2012</w:t>
      </w:r>
    </w:p>
    <w:p w:rsidR="00145B62" w:rsidRPr="00CB4542" w:rsidRDefault="00145B62" w:rsidP="00CB4542"/>
    <w:sectPr w:rsidR="00145B62" w:rsidRPr="00CB45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542"/>
    <w:rsid w:val="00063B73"/>
    <w:rsid w:val="00145B62"/>
    <w:rsid w:val="00805679"/>
    <w:rsid w:val="00BA560B"/>
    <w:rsid w:val="00CB4542"/>
    <w:rsid w:val="00DD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2">
    <w:name w:val="heading 2"/>
    <w:basedOn w:val="Normal"/>
    <w:next w:val="Normal"/>
    <w:link w:val="Cabealho2Carcter"/>
    <w:semiHidden/>
    <w:unhideWhenUsed/>
    <w:qFormat/>
    <w:rsid w:val="00CB454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abealho3">
    <w:name w:val="heading 3"/>
    <w:basedOn w:val="Normal"/>
    <w:next w:val="Normal"/>
    <w:link w:val="Cabealho3Carcter"/>
    <w:unhideWhenUsed/>
    <w:qFormat/>
    <w:rsid w:val="00CB4542"/>
    <w:pPr>
      <w:keepNext/>
      <w:jc w:val="center"/>
      <w:outlineLvl w:val="2"/>
    </w:pPr>
    <w:rPr>
      <w:rFonts w:ascii="Book Antiqua" w:hAnsi="Book Antiqua"/>
      <w:b/>
      <w:bCs/>
      <w:szCs w:val="20"/>
      <w:lang w:val="en-GB"/>
    </w:rPr>
  </w:style>
  <w:style w:type="paragraph" w:styleId="Cabealho4">
    <w:name w:val="heading 4"/>
    <w:basedOn w:val="Normal"/>
    <w:next w:val="Normal"/>
    <w:link w:val="Cabealho4Carcter"/>
    <w:semiHidden/>
    <w:unhideWhenUsed/>
    <w:qFormat/>
    <w:rsid w:val="00CB454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2Carcter">
    <w:name w:val="Cabeçalho 2 Carácter"/>
    <w:basedOn w:val="Tipodeletrapredefinidodopargrafo"/>
    <w:link w:val="Cabealho2"/>
    <w:semiHidden/>
    <w:rsid w:val="00CB4542"/>
    <w:rPr>
      <w:rFonts w:ascii="Arial" w:eastAsia="Times New Roman" w:hAnsi="Arial" w:cs="Arial"/>
      <w:b/>
      <w:bCs/>
      <w:i/>
      <w:iCs/>
      <w:sz w:val="28"/>
      <w:szCs w:val="28"/>
      <w:lang w:eastAsia="pt-PT"/>
    </w:rPr>
  </w:style>
  <w:style w:type="character" w:customStyle="1" w:styleId="Cabealho3Carcter">
    <w:name w:val="Cabeçalho 3 Carácter"/>
    <w:basedOn w:val="Tipodeletrapredefinidodopargrafo"/>
    <w:link w:val="Cabealho3"/>
    <w:rsid w:val="00CB4542"/>
    <w:rPr>
      <w:rFonts w:ascii="Book Antiqua" w:eastAsia="Times New Roman" w:hAnsi="Book Antiqua" w:cs="Times New Roman"/>
      <w:b/>
      <w:bCs/>
      <w:sz w:val="24"/>
      <w:szCs w:val="20"/>
      <w:lang w:val="en-GB" w:eastAsia="pt-PT"/>
    </w:rPr>
  </w:style>
  <w:style w:type="character" w:customStyle="1" w:styleId="Cabealho4Carcter">
    <w:name w:val="Cabeçalho 4 Carácter"/>
    <w:basedOn w:val="Tipodeletrapredefinidodopargrafo"/>
    <w:link w:val="Cabealho4"/>
    <w:semiHidden/>
    <w:rsid w:val="00CB4542"/>
    <w:rPr>
      <w:rFonts w:ascii="Times New Roman" w:eastAsia="Times New Roman" w:hAnsi="Times New Roman" w:cs="Times New Roman"/>
      <w:b/>
      <w:bCs/>
      <w:sz w:val="28"/>
      <w:szCs w:val="28"/>
      <w:lang w:eastAsia="pt-PT"/>
    </w:rPr>
  </w:style>
  <w:style w:type="table" w:styleId="Tabelacomgrelha">
    <w:name w:val="Table Grid"/>
    <w:basedOn w:val="Tabelanormal"/>
    <w:rsid w:val="00CB45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CB4542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B4542"/>
    <w:rPr>
      <w:rFonts w:ascii="Tahoma" w:eastAsia="Times New Roman" w:hAnsi="Tahoma" w:cs="Tahoma"/>
      <w:sz w:val="16"/>
      <w:szCs w:val="16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2">
    <w:name w:val="heading 2"/>
    <w:basedOn w:val="Normal"/>
    <w:next w:val="Normal"/>
    <w:link w:val="Cabealho2Carcter"/>
    <w:semiHidden/>
    <w:unhideWhenUsed/>
    <w:qFormat/>
    <w:rsid w:val="00CB454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abealho3">
    <w:name w:val="heading 3"/>
    <w:basedOn w:val="Normal"/>
    <w:next w:val="Normal"/>
    <w:link w:val="Cabealho3Carcter"/>
    <w:unhideWhenUsed/>
    <w:qFormat/>
    <w:rsid w:val="00CB4542"/>
    <w:pPr>
      <w:keepNext/>
      <w:jc w:val="center"/>
      <w:outlineLvl w:val="2"/>
    </w:pPr>
    <w:rPr>
      <w:rFonts w:ascii="Book Antiqua" w:hAnsi="Book Antiqua"/>
      <w:b/>
      <w:bCs/>
      <w:szCs w:val="20"/>
      <w:lang w:val="en-GB"/>
    </w:rPr>
  </w:style>
  <w:style w:type="paragraph" w:styleId="Cabealho4">
    <w:name w:val="heading 4"/>
    <w:basedOn w:val="Normal"/>
    <w:next w:val="Normal"/>
    <w:link w:val="Cabealho4Carcter"/>
    <w:semiHidden/>
    <w:unhideWhenUsed/>
    <w:qFormat/>
    <w:rsid w:val="00CB454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2Carcter">
    <w:name w:val="Cabeçalho 2 Carácter"/>
    <w:basedOn w:val="Tipodeletrapredefinidodopargrafo"/>
    <w:link w:val="Cabealho2"/>
    <w:semiHidden/>
    <w:rsid w:val="00CB4542"/>
    <w:rPr>
      <w:rFonts w:ascii="Arial" w:eastAsia="Times New Roman" w:hAnsi="Arial" w:cs="Arial"/>
      <w:b/>
      <w:bCs/>
      <w:i/>
      <w:iCs/>
      <w:sz w:val="28"/>
      <w:szCs w:val="28"/>
      <w:lang w:eastAsia="pt-PT"/>
    </w:rPr>
  </w:style>
  <w:style w:type="character" w:customStyle="1" w:styleId="Cabealho3Carcter">
    <w:name w:val="Cabeçalho 3 Carácter"/>
    <w:basedOn w:val="Tipodeletrapredefinidodopargrafo"/>
    <w:link w:val="Cabealho3"/>
    <w:rsid w:val="00CB4542"/>
    <w:rPr>
      <w:rFonts w:ascii="Book Antiqua" w:eastAsia="Times New Roman" w:hAnsi="Book Antiqua" w:cs="Times New Roman"/>
      <w:b/>
      <w:bCs/>
      <w:sz w:val="24"/>
      <w:szCs w:val="20"/>
      <w:lang w:val="en-GB" w:eastAsia="pt-PT"/>
    </w:rPr>
  </w:style>
  <w:style w:type="character" w:customStyle="1" w:styleId="Cabealho4Carcter">
    <w:name w:val="Cabeçalho 4 Carácter"/>
    <w:basedOn w:val="Tipodeletrapredefinidodopargrafo"/>
    <w:link w:val="Cabealho4"/>
    <w:semiHidden/>
    <w:rsid w:val="00CB4542"/>
    <w:rPr>
      <w:rFonts w:ascii="Times New Roman" w:eastAsia="Times New Roman" w:hAnsi="Times New Roman" w:cs="Times New Roman"/>
      <w:b/>
      <w:bCs/>
      <w:sz w:val="28"/>
      <w:szCs w:val="28"/>
      <w:lang w:eastAsia="pt-PT"/>
    </w:rPr>
  </w:style>
  <w:style w:type="table" w:styleId="Tabelacomgrelha">
    <w:name w:val="Table Grid"/>
    <w:basedOn w:val="Tabelanormal"/>
    <w:rsid w:val="00CB45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CB4542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B4542"/>
    <w:rPr>
      <w:rFonts w:ascii="Tahoma" w:eastAsia="Times New Roman" w:hAnsi="Tahoma" w:cs="Tahoma"/>
      <w:sz w:val="16"/>
      <w:szCs w:val="16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Neto</dc:creator>
  <cp:lastModifiedBy>utilizador</cp:lastModifiedBy>
  <cp:revision>6</cp:revision>
  <dcterms:created xsi:type="dcterms:W3CDTF">2012-07-15T09:16:00Z</dcterms:created>
  <dcterms:modified xsi:type="dcterms:W3CDTF">2012-07-17T19:28:00Z</dcterms:modified>
</cp:coreProperties>
</file>