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98" w:rsidRPr="00653298" w:rsidRDefault="00653298" w:rsidP="00653298"/>
    <w:p w:rsidR="003E255D" w:rsidRPr="00214C9F" w:rsidRDefault="00256AEC" w:rsidP="003E255D">
      <w:pPr>
        <w:pStyle w:val="Cabealho3"/>
        <w:rPr>
          <w:rFonts w:eastAsia="Arial Unicode MS"/>
          <w:bCs w:val="0"/>
          <w:sz w:val="28"/>
          <w:lang w:val="pt-PT"/>
        </w:rPr>
      </w:pPr>
      <w:r>
        <w:rPr>
          <w:bCs w:val="0"/>
          <w:sz w:val="28"/>
          <w:lang w:val="pt-PT"/>
        </w:rPr>
        <w:t>IX</w:t>
      </w:r>
      <w:r w:rsidR="003E255D" w:rsidRPr="00214C9F">
        <w:rPr>
          <w:bCs w:val="0"/>
          <w:sz w:val="28"/>
          <w:lang w:val="pt-PT"/>
        </w:rPr>
        <w:t xml:space="preserve"> CONFERÊNCIA D</w:t>
      </w:r>
      <w:r w:rsidR="007A108C" w:rsidRPr="00214C9F">
        <w:rPr>
          <w:bCs w:val="0"/>
          <w:sz w:val="28"/>
          <w:lang w:val="pt-PT"/>
        </w:rPr>
        <w:t>E</w:t>
      </w:r>
      <w:r w:rsidR="003E255D" w:rsidRPr="00214C9F">
        <w:rPr>
          <w:bCs w:val="0"/>
          <w:sz w:val="28"/>
          <w:lang w:val="pt-PT"/>
        </w:rPr>
        <w:t xml:space="preserve"> CHEFES DE ESTADO E DE GOVERNO DA COMUNIDAD</w:t>
      </w:r>
      <w:r w:rsidR="00DE046F">
        <w:rPr>
          <w:bCs w:val="0"/>
          <w:sz w:val="28"/>
          <w:lang w:val="pt-PT"/>
        </w:rPr>
        <w:t>\</w:t>
      </w:r>
      <w:r w:rsidR="003E255D" w:rsidRPr="00214C9F">
        <w:rPr>
          <w:bCs w:val="0"/>
          <w:sz w:val="28"/>
          <w:lang w:val="pt-PT"/>
        </w:rPr>
        <w:t>E DOS PAÍSES DE LÍNGUA PORTUGUESA</w:t>
      </w:r>
    </w:p>
    <w:p w:rsidR="003E255D" w:rsidRPr="003E255D" w:rsidRDefault="003E255D" w:rsidP="003E255D">
      <w:pPr>
        <w:pStyle w:val="Cabealho3"/>
        <w:rPr>
          <w:rFonts w:eastAsia="Arial Unicode MS"/>
          <w:b w:val="0"/>
          <w:bCs w:val="0"/>
          <w:szCs w:val="24"/>
          <w:lang w:val="pt-PT"/>
        </w:rPr>
      </w:pPr>
    </w:p>
    <w:p w:rsidR="003E255D" w:rsidRPr="003B50DC" w:rsidRDefault="003E255D" w:rsidP="003E255D">
      <w:pPr>
        <w:pStyle w:val="Cabealho2"/>
        <w:spacing w:before="0" w:after="0"/>
        <w:jc w:val="center"/>
        <w:rPr>
          <w:rFonts w:ascii="Book Antiqua" w:eastAsia="Arial Unicode MS" w:hAnsi="Book Antiqua"/>
          <w:bCs w:val="0"/>
          <w:i w:val="0"/>
          <w:sz w:val="24"/>
          <w:szCs w:val="24"/>
        </w:rPr>
      </w:pPr>
      <w:r w:rsidRPr="003B50DC">
        <w:rPr>
          <w:rFonts w:ascii="Book Antiqua" w:hAnsi="Book Antiqua"/>
          <w:bCs w:val="0"/>
          <w:i w:val="0"/>
          <w:sz w:val="24"/>
          <w:szCs w:val="24"/>
        </w:rPr>
        <w:t>X</w:t>
      </w:r>
      <w:r w:rsidR="00742F8F">
        <w:rPr>
          <w:rFonts w:ascii="Book Antiqua" w:hAnsi="Book Antiqua"/>
          <w:bCs w:val="0"/>
          <w:i w:val="0"/>
          <w:sz w:val="24"/>
          <w:szCs w:val="24"/>
        </w:rPr>
        <w:t>V</w:t>
      </w:r>
      <w:r w:rsidR="00256AEC">
        <w:rPr>
          <w:rFonts w:ascii="Book Antiqua" w:hAnsi="Book Antiqua"/>
          <w:bCs w:val="0"/>
          <w:i w:val="0"/>
          <w:sz w:val="24"/>
          <w:szCs w:val="24"/>
        </w:rPr>
        <w:t>II</w:t>
      </w:r>
      <w:r w:rsidRPr="003B50DC">
        <w:rPr>
          <w:rFonts w:ascii="Book Antiqua" w:hAnsi="Book Antiqua"/>
          <w:bCs w:val="0"/>
          <w:i w:val="0"/>
          <w:sz w:val="24"/>
          <w:szCs w:val="24"/>
        </w:rPr>
        <w:t xml:space="preserve"> REUNIÃO ORDINÁRIA DO CONSELHO DE MINISTROS</w:t>
      </w:r>
    </w:p>
    <w:p w:rsidR="003E255D" w:rsidRPr="003B50DC" w:rsidRDefault="00256AEC" w:rsidP="003E255D">
      <w:pPr>
        <w:pStyle w:val="Cabealho4"/>
        <w:spacing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Maputo</w:t>
      </w:r>
      <w:r w:rsidR="003E255D" w:rsidRPr="003B50DC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1</w:t>
      </w:r>
      <w:r w:rsidR="00A3361C">
        <w:rPr>
          <w:rFonts w:ascii="Book Antiqua" w:hAnsi="Book Antiqua"/>
          <w:sz w:val="24"/>
          <w:szCs w:val="24"/>
        </w:rPr>
        <w:t xml:space="preserve">9 </w:t>
      </w:r>
      <w:r w:rsidR="00013B9C">
        <w:rPr>
          <w:rFonts w:ascii="Book Antiqua" w:hAnsi="Book Antiqua"/>
          <w:sz w:val="24"/>
          <w:szCs w:val="24"/>
        </w:rPr>
        <w:t xml:space="preserve">de </w:t>
      </w:r>
      <w:r w:rsidR="003E255D" w:rsidRPr="003B50DC">
        <w:rPr>
          <w:rFonts w:ascii="Book Antiqua" w:hAnsi="Book Antiqua"/>
          <w:sz w:val="24"/>
          <w:szCs w:val="24"/>
        </w:rPr>
        <w:t>Julho de 20</w:t>
      </w:r>
      <w:r w:rsidR="00742F8F">
        <w:rPr>
          <w:rFonts w:ascii="Book Antiqua" w:hAnsi="Book Antiqua"/>
          <w:sz w:val="24"/>
          <w:szCs w:val="24"/>
        </w:rPr>
        <w:t>1</w:t>
      </w:r>
      <w:r>
        <w:rPr>
          <w:rFonts w:ascii="Book Antiqua" w:hAnsi="Book Antiqua"/>
          <w:sz w:val="24"/>
          <w:szCs w:val="24"/>
        </w:rPr>
        <w:t>2</w:t>
      </w:r>
    </w:p>
    <w:p w:rsidR="006224A1" w:rsidRDefault="006224A1" w:rsidP="00E90777">
      <w:pPr>
        <w:jc w:val="center"/>
        <w:rPr>
          <w:rFonts w:ascii="Book Antiqua" w:hAnsi="Book Antiqua"/>
        </w:rPr>
      </w:pPr>
    </w:p>
    <w:p w:rsidR="00A41D10" w:rsidRPr="006224A1" w:rsidRDefault="00A41D10" w:rsidP="00E90777">
      <w:pPr>
        <w:jc w:val="center"/>
        <w:rPr>
          <w:rFonts w:ascii="Book Antiqua" w:hAnsi="Book Antiqua"/>
        </w:rPr>
      </w:pPr>
    </w:p>
    <w:p w:rsidR="009F1213" w:rsidRDefault="000E1F82" w:rsidP="00C40343">
      <w:pPr>
        <w:ind w:right="476"/>
        <w:jc w:val="center"/>
        <w:rPr>
          <w:rFonts w:ascii="Book Antiqua" w:hAnsi="Book Antiqua"/>
          <w:b/>
        </w:rPr>
      </w:pPr>
      <w:r w:rsidRPr="00AA3EFA">
        <w:rPr>
          <w:rFonts w:ascii="Book Antiqua" w:hAnsi="Book Antiqua"/>
          <w:b/>
        </w:rPr>
        <w:t xml:space="preserve">Resolução sobre </w:t>
      </w:r>
      <w:r w:rsidR="00B04433">
        <w:rPr>
          <w:rFonts w:ascii="Book Antiqua" w:hAnsi="Book Antiqua"/>
          <w:b/>
        </w:rPr>
        <w:t xml:space="preserve">uma </w:t>
      </w:r>
      <w:r w:rsidR="002F44FB" w:rsidRPr="00AA3EFA">
        <w:rPr>
          <w:rFonts w:ascii="Book Antiqua" w:hAnsi="Book Antiqua"/>
          <w:b/>
        </w:rPr>
        <w:t>Co</w:t>
      </w:r>
      <w:r w:rsidR="00B04433">
        <w:rPr>
          <w:rFonts w:ascii="Book Antiqua" w:hAnsi="Book Antiqua"/>
          <w:b/>
        </w:rPr>
        <w:t xml:space="preserve">operação Económica </w:t>
      </w:r>
      <w:proofErr w:type="gramStart"/>
      <w:r w:rsidR="00B04433">
        <w:rPr>
          <w:rFonts w:ascii="Book Antiqua" w:hAnsi="Book Antiqua"/>
          <w:b/>
        </w:rPr>
        <w:t>e</w:t>
      </w:r>
      <w:proofErr w:type="gramEnd"/>
      <w:r w:rsidR="00B04433">
        <w:rPr>
          <w:rFonts w:ascii="Book Antiqua" w:hAnsi="Book Antiqua"/>
          <w:b/>
        </w:rPr>
        <w:t xml:space="preserve"> </w:t>
      </w:r>
    </w:p>
    <w:p w:rsidR="000E1F82" w:rsidRPr="00AA3EFA" w:rsidRDefault="00B04433" w:rsidP="00C40343">
      <w:pPr>
        <w:ind w:right="476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Comercial Sustentável</w:t>
      </w:r>
      <w:r w:rsidR="009F1213">
        <w:rPr>
          <w:rFonts w:ascii="Book Antiqua" w:hAnsi="Book Antiqua"/>
          <w:b/>
        </w:rPr>
        <w:t xml:space="preserve"> na </w:t>
      </w:r>
      <w:r w:rsidR="00CE6DC5">
        <w:rPr>
          <w:rFonts w:ascii="Book Antiqua" w:hAnsi="Book Antiqua"/>
          <w:b/>
        </w:rPr>
        <w:t>CPLP</w:t>
      </w:r>
    </w:p>
    <w:p w:rsidR="000E1F82" w:rsidRDefault="000E1F82" w:rsidP="00E90777">
      <w:pPr>
        <w:jc w:val="both"/>
        <w:rPr>
          <w:rFonts w:ascii="Book Antiqua" w:hAnsi="Book Antiqua"/>
        </w:rPr>
      </w:pPr>
    </w:p>
    <w:p w:rsidR="003E255D" w:rsidRPr="0030282B" w:rsidRDefault="003E255D" w:rsidP="00256AEC">
      <w:pPr>
        <w:pStyle w:val="Corpodetexto"/>
        <w:tabs>
          <w:tab w:val="left" w:pos="8789"/>
        </w:tabs>
        <w:ind w:right="-1"/>
        <w:rPr>
          <w:rFonts w:ascii="Book Antiqua" w:hAnsi="Book Antiqua"/>
          <w:szCs w:val="24"/>
        </w:rPr>
      </w:pPr>
      <w:r w:rsidRPr="0030282B">
        <w:rPr>
          <w:rFonts w:ascii="Book Antiqua" w:hAnsi="Book Antiqua"/>
          <w:szCs w:val="24"/>
        </w:rPr>
        <w:t xml:space="preserve">O Conselho de Ministros da Comunidade dos Países de Língua Portuguesa (CPLP), reunido em </w:t>
      </w:r>
      <w:r w:rsidR="00256AEC">
        <w:rPr>
          <w:rFonts w:ascii="Book Antiqua" w:hAnsi="Book Antiqua"/>
          <w:szCs w:val="24"/>
        </w:rPr>
        <w:t>Maputo</w:t>
      </w:r>
      <w:r w:rsidRPr="0030282B">
        <w:rPr>
          <w:rFonts w:ascii="Book Antiqua" w:hAnsi="Book Antiqua"/>
          <w:szCs w:val="24"/>
        </w:rPr>
        <w:t>, na sua X</w:t>
      </w:r>
      <w:r w:rsidR="00742F8F">
        <w:rPr>
          <w:rFonts w:ascii="Book Antiqua" w:hAnsi="Book Antiqua"/>
          <w:szCs w:val="24"/>
        </w:rPr>
        <w:t>V</w:t>
      </w:r>
      <w:r w:rsidR="00256AEC">
        <w:rPr>
          <w:rFonts w:ascii="Book Antiqua" w:hAnsi="Book Antiqua"/>
          <w:szCs w:val="24"/>
        </w:rPr>
        <w:t>II</w:t>
      </w:r>
      <w:r w:rsidRPr="0030282B">
        <w:rPr>
          <w:rFonts w:ascii="Book Antiqua" w:hAnsi="Book Antiqua"/>
          <w:szCs w:val="24"/>
        </w:rPr>
        <w:t xml:space="preserve"> Reunião Ordinária, no dia</w:t>
      </w:r>
      <w:r>
        <w:rPr>
          <w:rFonts w:ascii="Book Antiqua" w:hAnsi="Book Antiqua"/>
          <w:szCs w:val="24"/>
        </w:rPr>
        <w:t xml:space="preserve"> </w:t>
      </w:r>
      <w:r w:rsidR="00256AEC">
        <w:rPr>
          <w:rFonts w:ascii="Book Antiqua" w:hAnsi="Book Antiqua"/>
          <w:szCs w:val="24"/>
        </w:rPr>
        <w:t>1</w:t>
      </w:r>
      <w:r w:rsidR="00B04433">
        <w:rPr>
          <w:rFonts w:ascii="Book Antiqua" w:hAnsi="Book Antiqua"/>
          <w:szCs w:val="24"/>
        </w:rPr>
        <w:t>9</w:t>
      </w:r>
      <w:r>
        <w:rPr>
          <w:rFonts w:ascii="Book Antiqua" w:hAnsi="Book Antiqua"/>
          <w:szCs w:val="24"/>
        </w:rPr>
        <w:t xml:space="preserve"> de Julho de 20</w:t>
      </w:r>
      <w:r w:rsidR="00742F8F">
        <w:rPr>
          <w:rFonts w:ascii="Book Antiqua" w:hAnsi="Book Antiqua"/>
          <w:szCs w:val="24"/>
        </w:rPr>
        <w:t>1</w:t>
      </w:r>
      <w:r w:rsidR="00256AEC">
        <w:rPr>
          <w:rFonts w:ascii="Book Antiqua" w:hAnsi="Book Antiqua"/>
          <w:szCs w:val="24"/>
        </w:rPr>
        <w:t>2</w:t>
      </w:r>
      <w:r w:rsidRPr="0030282B">
        <w:rPr>
          <w:rFonts w:ascii="Book Antiqua" w:hAnsi="Book Antiqua"/>
          <w:szCs w:val="24"/>
        </w:rPr>
        <w:t>;</w:t>
      </w:r>
    </w:p>
    <w:p w:rsidR="003E255D" w:rsidRDefault="003E255D" w:rsidP="00170B27">
      <w:pPr>
        <w:pStyle w:val="Corpodetexto"/>
        <w:tabs>
          <w:tab w:val="left" w:pos="8789"/>
        </w:tabs>
        <w:ind w:right="476"/>
        <w:rPr>
          <w:rFonts w:ascii="Book Antiqua" w:hAnsi="Book Antiqua"/>
          <w:szCs w:val="24"/>
        </w:rPr>
      </w:pPr>
    </w:p>
    <w:p w:rsidR="00170B27" w:rsidRDefault="00170B27" w:rsidP="00114A90">
      <w:pPr>
        <w:pStyle w:val="Default"/>
        <w:jc w:val="both"/>
        <w:rPr>
          <w:rFonts w:ascii="Book Antiqua" w:hAnsi="Book Antiqua"/>
        </w:rPr>
      </w:pPr>
      <w:r w:rsidRPr="00114A90">
        <w:rPr>
          <w:rFonts w:ascii="Book Antiqua" w:hAnsi="Book Antiqua"/>
          <w:i/>
          <w:iCs/>
        </w:rPr>
        <w:t xml:space="preserve">Recordando </w:t>
      </w:r>
      <w:r w:rsidRPr="00114A90">
        <w:rPr>
          <w:rFonts w:ascii="Book Antiqua" w:hAnsi="Book Antiqua"/>
        </w:rPr>
        <w:t xml:space="preserve">a Declaração dos Chefes de Estado e de Governo sobre “Cooperação, Desenvolvimento e Democracia na Era da Globalização”, adoptada na Cimeira de Maputo em 2000, nomeadamente: </w:t>
      </w:r>
    </w:p>
    <w:p w:rsidR="00653298" w:rsidRPr="00653298" w:rsidRDefault="00653298" w:rsidP="00114A90">
      <w:pPr>
        <w:pStyle w:val="Default"/>
        <w:jc w:val="both"/>
        <w:rPr>
          <w:rFonts w:ascii="Book Antiqua" w:hAnsi="Book Antiqua"/>
          <w:sz w:val="16"/>
          <w:szCs w:val="16"/>
        </w:rPr>
      </w:pPr>
    </w:p>
    <w:p w:rsidR="00170B27" w:rsidRPr="00114A90" w:rsidRDefault="00170B27" w:rsidP="00114A90">
      <w:pPr>
        <w:pStyle w:val="Default"/>
        <w:numPr>
          <w:ilvl w:val="0"/>
          <w:numId w:val="4"/>
        </w:numPr>
        <w:jc w:val="both"/>
        <w:rPr>
          <w:rFonts w:ascii="Book Antiqua" w:hAnsi="Book Antiqua"/>
        </w:rPr>
      </w:pPr>
      <w:r w:rsidRPr="00114A90">
        <w:rPr>
          <w:rFonts w:ascii="Book Antiqua" w:hAnsi="Book Antiqua"/>
        </w:rPr>
        <w:t>O compromisso</w:t>
      </w:r>
      <w:r w:rsidR="00114A90" w:rsidRPr="00653298">
        <w:rPr>
          <w:rFonts w:ascii="Book Antiqua" w:hAnsi="Book Antiqua"/>
        </w:rPr>
        <w:t>,</w:t>
      </w:r>
      <w:r w:rsidRPr="00653298">
        <w:rPr>
          <w:rFonts w:ascii="Book Antiqua" w:hAnsi="Book Antiqua"/>
        </w:rPr>
        <w:t xml:space="preserve"> </w:t>
      </w:r>
      <w:r w:rsidR="00653298" w:rsidRPr="00653298">
        <w:rPr>
          <w:rFonts w:ascii="Book Antiqua" w:hAnsi="Book Antiqua"/>
        </w:rPr>
        <w:t>aí</w:t>
      </w:r>
      <w:r w:rsidR="00114A90" w:rsidRPr="00653298">
        <w:rPr>
          <w:rFonts w:ascii="Book Antiqua" w:hAnsi="Book Antiqua"/>
        </w:rPr>
        <w:t xml:space="preserve"> </w:t>
      </w:r>
      <w:r w:rsidRPr="00653298">
        <w:rPr>
          <w:rFonts w:ascii="Book Antiqua" w:hAnsi="Book Antiqua"/>
        </w:rPr>
        <w:t>contido</w:t>
      </w:r>
      <w:r w:rsidR="00114A90" w:rsidRPr="00653298">
        <w:rPr>
          <w:rFonts w:ascii="Book Antiqua" w:hAnsi="Book Antiqua"/>
        </w:rPr>
        <w:t>,</w:t>
      </w:r>
      <w:r w:rsidRPr="00114A90">
        <w:rPr>
          <w:rFonts w:ascii="Book Antiqua" w:hAnsi="Book Antiqua"/>
        </w:rPr>
        <w:t xml:space="preserve"> de “</w:t>
      </w:r>
      <w:r w:rsidRPr="00114A90">
        <w:rPr>
          <w:rFonts w:ascii="Book Antiqua" w:hAnsi="Book Antiqua"/>
          <w:i/>
          <w:iCs/>
        </w:rPr>
        <w:t>desenvolver mecanismos de cooperação com o objectivo de promover iniciativas económicas, sociais e culturais com o fim principal da erradicação da pobreza e a promoção do desenvolvimento sustentável;</w:t>
      </w:r>
      <w:r w:rsidRPr="00114A90">
        <w:rPr>
          <w:rFonts w:ascii="Book Antiqua" w:hAnsi="Book Antiqua"/>
        </w:rPr>
        <w:t xml:space="preserve">”; </w:t>
      </w:r>
    </w:p>
    <w:p w:rsidR="00170B27" w:rsidRPr="00114A90" w:rsidRDefault="00170B27" w:rsidP="00114A90">
      <w:pPr>
        <w:pStyle w:val="Default"/>
        <w:jc w:val="both"/>
        <w:rPr>
          <w:rFonts w:ascii="Book Antiqua" w:hAnsi="Book Antiqua"/>
          <w:sz w:val="16"/>
          <w:szCs w:val="16"/>
        </w:rPr>
      </w:pPr>
    </w:p>
    <w:p w:rsidR="00170B27" w:rsidRPr="00114A90" w:rsidRDefault="00170B27" w:rsidP="00114A90">
      <w:pPr>
        <w:pStyle w:val="Default"/>
        <w:numPr>
          <w:ilvl w:val="0"/>
          <w:numId w:val="4"/>
        </w:numPr>
        <w:jc w:val="both"/>
        <w:rPr>
          <w:rFonts w:ascii="Book Antiqua" w:hAnsi="Book Antiqua"/>
        </w:rPr>
      </w:pPr>
      <w:r w:rsidRPr="00114A90">
        <w:rPr>
          <w:rFonts w:ascii="Book Antiqua" w:hAnsi="Book Antiqua"/>
        </w:rPr>
        <w:t xml:space="preserve">A afirmação da consciência de </w:t>
      </w:r>
      <w:r w:rsidRPr="00114A90">
        <w:rPr>
          <w:rFonts w:ascii="Book Antiqua" w:hAnsi="Book Antiqua"/>
          <w:i/>
          <w:iCs/>
        </w:rPr>
        <w:t>que “as transformações em curso na economia mundial estimulam os países a estreitar os seus vínculos no exercício de cooperação com vantagens mútuas”</w:t>
      </w:r>
      <w:r w:rsidRPr="00114A90">
        <w:rPr>
          <w:rFonts w:ascii="Book Antiqua" w:hAnsi="Book Antiqua"/>
        </w:rPr>
        <w:t xml:space="preserve">; </w:t>
      </w:r>
    </w:p>
    <w:p w:rsidR="00170B27" w:rsidRPr="00114A90" w:rsidRDefault="00170B27" w:rsidP="00114A90">
      <w:pPr>
        <w:pStyle w:val="Default"/>
        <w:jc w:val="both"/>
        <w:rPr>
          <w:rFonts w:ascii="Book Antiqua" w:hAnsi="Book Antiqua"/>
          <w:sz w:val="16"/>
          <w:szCs w:val="16"/>
        </w:rPr>
      </w:pPr>
    </w:p>
    <w:p w:rsidR="00170B27" w:rsidRPr="00114A90" w:rsidRDefault="00170B27" w:rsidP="00114A90">
      <w:pPr>
        <w:pStyle w:val="Default"/>
        <w:numPr>
          <w:ilvl w:val="0"/>
          <w:numId w:val="4"/>
        </w:numPr>
        <w:jc w:val="both"/>
        <w:rPr>
          <w:rFonts w:ascii="Book Antiqua" w:hAnsi="Book Antiqua"/>
        </w:rPr>
      </w:pPr>
      <w:r w:rsidRPr="00114A90">
        <w:rPr>
          <w:rFonts w:ascii="Book Antiqua" w:hAnsi="Book Antiqua"/>
        </w:rPr>
        <w:t>O reconhecimento de que “</w:t>
      </w:r>
      <w:r w:rsidRPr="00114A90">
        <w:rPr>
          <w:rFonts w:ascii="Book Antiqua" w:hAnsi="Book Antiqua"/>
          <w:i/>
          <w:iCs/>
        </w:rPr>
        <w:t>a globalização constitui um desafio para os Estados membros nos seus esforços para estender os frutos de desenvolvimento a todas as camadas sociais</w:t>
      </w:r>
      <w:r w:rsidRPr="00114A90">
        <w:rPr>
          <w:rFonts w:ascii="Book Antiqua" w:hAnsi="Book Antiqua"/>
        </w:rPr>
        <w:t xml:space="preserve">”; </w:t>
      </w:r>
    </w:p>
    <w:p w:rsidR="00170B27" w:rsidRPr="00114A90" w:rsidRDefault="00170B27" w:rsidP="00114A90">
      <w:pPr>
        <w:pStyle w:val="Default"/>
        <w:jc w:val="both"/>
        <w:rPr>
          <w:rFonts w:ascii="Book Antiqua" w:hAnsi="Book Antiqua"/>
          <w:sz w:val="16"/>
          <w:szCs w:val="16"/>
        </w:rPr>
      </w:pPr>
    </w:p>
    <w:p w:rsidR="00170B27" w:rsidRPr="00114A90" w:rsidRDefault="00170B27" w:rsidP="00114A90">
      <w:pPr>
        <w:pStyle w:val="Default"/>
        <w:numPr>
          <w:ilvl w:val="0"/>
          <w:numId w:val="4"/>
        </w:numPr>
        <w:jc w:val="both"/>
        <w:rPr>
          <w:rFonts w:ascii="Book Antiqua" w:hAnsi="Book Antiqua"/>
        </w:rPr>
      </w:pPr>
      <w:r w:rsidRPr="00114A90">
        <w:rPr>
          <w:rFonts w:ascii="Book Antiqua" w:hAnsi="Book Antiqua"/>
        </w:rPr>
        <w:t>A necessidade de “</w:t>
      </w:r>
      <w:r w:rsidRPr="00114A90">
        <w:rPr>
          <w:rFonts w:ascii="Book Antiqua" w:hAnsi="Book Antiqua"/>
          <w:i/>
          <w:iCs/>
        </w:rPr>
        <w:t xml:space="preserve">promover o dinamismo económico, o equilíbrio macroeconómico, a estabilidade financeira, a transparência e a concorrência; e ampliar o comércio” </w:t>
      </w:r>
    </w:p>
    <w:p w:rsidR="00170B27" w:rsidRPr="00114A90" w:rsidRDefault="00170B27" w:rsidP="00170B27">
      <w:pPr>
        <w:pStyle w:val="Default"/>
        <w:rPr>
          <w:rFonts w:ascii="Book Antiqua" w:hAnsi="Book Antiqua"/>
        </w:rPr>
      </w:pPr>
    </w:p>
    <w:p w:rsidR="00170B27" w:rsidRPr="00170B27" w:rsidRDefault="001A45DA" w:rsidP="00114A90">
      <w:pPr>
        <w:pStyle w:val="Corpodetexto"/>
        <w:tabs>
          <w:tab w:val="left" w:pos="8789"/>
        </w:tabs>
        <w:ind w:right="-1"/>
        <w:rPr>
          <w:rFonts w:ascii="Book Antiqua" w:hAnsi="Book Antiqua"/>
          <w:szCs w:val="24"/>
        </w:rPr>
      </w:pPr>
      <w:r w:rsidRPr="001A45DA">
        <w:rPr>
          <w:rFonts w:ascii="Book Antiqua" w:hAnsi="Book Antiqua"/>
          <w:i/>
          <w:szCs w:val="24"/>
        </w:rPr>
        <w:t>Recordando</w:t>
      </w:r>
      <w:r>
        <w:rPr>
          <w:rFonts w:ascii="Book Antiqua" w:hAnsi="Book Antiqua"/>
          <w:szCs w:val="24"/>
        </w:rPr>
        <w:t xml:space="preserve"> </w:t>
      </w:r>
      <w:r w:rsidR="002E0322" w:rsidRPr="00EB12AA">
        <w:rPr>
          <w:rFonts w:ascii="Book Antiqua" w:hAnsi="Book Antiqua"/>
          <w:szCs w:val="24"/>
        </w:rPr>
        <w:t>a</w:t>
      </w:r>
      <w:r w:rsidR="00170B27">
        <w:rPr>
          <w:rFonts w:ascii="Book Antiqua" w:hAnsi="Book Antiqua"/>
          <w:b/>
          <w:szCs w:val="24"/>
        </w:rPr>
        <w:t>s</w:t>
      </w:r>
      <w:r w:rsidR="002E0322" w:rsidRPr="00EB12AA">
        <w:rPr>
          <w:rFonts w:ascii="Book Antiqua" w:hAnsi="Book Antiqua"/>
          <w:szCs w:val="24"/>
        </w:rPr>
        <w:t xml:space="preserve"> Resoluç</w:t>
      </w:r>
      <w:r w:rsidR="00170B27" w:rsidRPr="00114A90">
        <w:rPr>
          <w:rFonts w:ascii="Book Antiqua" w:hAnsi="Book Antiqua"/>
          <w:szCs w:val="24"/>
        </w:rPr>
        <w:t>õe</w:t>
      </w:r>
      <w:r w:rsidR="00170B27">
        <w:rPr>
          <w:rFonts w:ascii="Book Antiqua" w:hAnsi="Book Antiqua"/>
          <w:b/>
          <w:szCs w:val="24"/>
        </w:rPr>
        <w:t xml:space="preserve">s </w:t>
      </w:r>
      <w:r w:rsidR="002E0322" w:rsidRPr="00EB12AA">
        <w:rPr>
          <w:rFonts w:ascii="Book Antiqua" w:hAnsi="Book Antiqua"/>
          <w:szCs w:val="24"/>
        </w:rPr>
        <w:t xml:space="preserve">sobre </w:t>
      </w:r>
      <w:r w:rsidR="002422E9" w:rsidRPr="002422E9">
        <w:rPr>
          <w:rFonts w:ascii="Book Antiqua" w:hAnsi="Book Antiqua"/>
          <w:szCs w:val="24"/>
        </w:rPr>
        <w:t>o Reforço da Cooperação Económica e Empresarial na CPLP</w:t>
      </w:r>
      <w:r w:rsidR="002E0322" w:rsidRPr="00EB12AA">
        <w:rPr>
          <w:rFonts w:ascii="Book Antiqua" w:hAnsi="Book Antiqua"/>
          <w:szCs w:val="24"/>
        </w:rPr>
        <w:t>, adoptada</w:t>
      </w:r>
      <w:r w:rsidR="00170B27">
        <w:rPr>
          <w:rFonts w:ascii="Book Antiqua" w:hAnsi="Book Antiqua"/>
          <w:b/>
          <w:szCs w:val="24"/>
        </w:rPr>
        <w:t>s</w:t>
      </w:r>
      <w:r w:rsidR="002E0322" w:rsidRPr="00EB12AA">
        <w:rPr>
          <w:rFonts w:ascii="Book Antiqua" w:hAnsi="Book Antiqua"/>
          <w:szCs w:val="24"/>
        </w:rPr>
        <w:t xml:space="preserve"> pela</w:t>
      </w:r>
      <w:r w:rsidR="00170B27">
        <w:rPr>
          <w:rFonts w:ascii="Book Antiqua" w:hAnsi="Book Antiqua"/>
          <w:szCs w:val="24"/>
        </w:rPr>
        <w:t xml:space="preserve"> XIV Reunião Ordinária do Conselho de Ministros, a 20 de Julho de 2009 e pela </w:t>
      </w:r>
      <w:r w:rsidR="002E0322" w:rsidRPr="00EB12AA">
        <w:rPr>
          <w:rFonts w:ascii="Book Antiqua" w:hAnsi="Book Antiqua"/>
          <w:szCs w:val="24"/>
        </w:rPr>
        <w:t>X</w:t>
      </w:r>
      <w:r w:rsidR="002422E9">
        <w:rPr>
          <w:rFonts w:ascii="Book Antiqua" w:hAnsi="Book Antiqua"/>
          <w:szCs w:val="24"/>
        </w:rPr>
        <w:t>VI</w:t>
      </w:r>
      <w:r w:rsidR="002E0322" w:rsidRPr="00EB12AA">
        <w:rPr>
          <w:rFonts w:ascii="Book Antiqua" w:hAnsi="Book Antiqua"/>
          <w:szCs w:val="24"/>
        </w:rPr>
        <w:t xml:space="preserve"> Reunião Ordinária do Conselho de Ministros da CPLP</w:t>
      </w:r>
      <w:r w:rsidR="002658A5">
        <w:rPr>
          <w:rFonts w:ascii="Book Antiqua" w:hAnsi="Book Antiqua"/>
          <w:szCs w:val="24"/>
        </w:rPr>
        <w:t>, a 22 de Julho de 2011</w:t>
      </w:r>
      <w:r w:rsidR="00170B27">
        <w:rPr>
          <w:rFonts w:ascii="Book Antiqua" w:hAnsi="Book Antiqua"/>
          <w:szCs w:val="24"/>
        </w:rPr>
        <w:t xml:space="preserve">, </w:t>
      </w:r>
      <w:r w:rsidR="00653298">
        <w:rPr>
          <w:rFonts w:ascii="Book Antiqua" w:hAnsi="Book Antiqua"/>
          <w:szCs w:val="24"/>
        </w:rPr>
        <w:t xml:space="preserve">e </w:t>
      </w:r>
      <w:r w:rsidR="00170B27">
        <w:rPr>
          <w:rFonts w:ascii="Book Antiqua" w:hAnsi="Book Antiqua"/>
          <w:szCs w:val="24"/>
        </w:rPr>
        <w:t xml:space="preserve">nomeadamente, a </w:t>
      </w:r>
      <w:r w:rsidR="00170B27" w:rsidRPr="00E4466C">
        <w:rPr>
          <w:rFonts w:ascii="Book Antiqua" w:hAnsi="Book Antiqua"/>
          <w:szCs w:val="24"/>
        </w:rPr>
        <w:t xml:space="preserve">urgência de articulação de acções das entidades públicas com </w:t>
      </w:r>
      <w:r w:rsidR="00B04086">
        <w:rPr>
          <w:rFonts w:ascii="Book Antiqua" w:hAnsi="Book Antiqua"/>
          <w:szCs w:val="24"/>
        </w:rPr>
        <w:t>o intuito de</w:t>
      </w:r>
      <w:r w:rsidR="00170B27" w:rsidRPr="00E4466C">
        <w:rPr>
          <w:rFonts w:ascii="Book Antiqua" w:hAnsi="Book Antiqua"/>
          <w:szCs w:val="24"/>
        </w:rPr>
        <w:t xml:space="preserve"> ampliar, aprofundar e facilitar a cooperação económica e empresarial no espaço da CPLP, através do incremento do comércio, do investimento e de parcerias, assegurando uma maior inclusão e interacção dos agentes económic</w:t>
      </w:r>
      <w:r w:rsidR="00B04086">
        <w:rPr>
          <w:rFonts w:ascii="Book Antiqua" w:hAnsi="Book Antiqua"/>
          <w:szCs w:val="24"/>
        </w:rPr>
        <w:t>os e das economias dos Estados m</w:t>
      </w:r>
      <w:r w:rsidR="00170B27" w:rsidRPr="00E4466C">
        <w:rPr>
          <w:rFonts w:ascii="Book Antiqua" w:hAnsi="Book Antiqua"/>
          <w:szCs w:val="24"/>
        </w:rPr>
        <w:t>embros;</w:t>
      </w:r>
    </w:p>
    <w:p w:rsidR="00170B27" w:rsidRDefault="00170B27" w:rsidP="00170B27">
      <w:pPr>
        <w:pStyle w:val="Corpodetexto"/>
        <w:tabs>
          <w:tab w:val="left" w:pos="8789"/>
        </w:tabs>
        <w:ind w:right="476"/>
        <w:rPr>
          <w:rFonts w:ascii="Book Antiqua" w:hAnsi="Book Antiqua"/>
          <w:szCs w:val="24"/>
        </w:rPr>
      </w:pPr>
    </w:p>
    <w:p w:rsidR="009F1213" w:rsidRDefault="009F1213" w:rsidP="00170B27">
      <w:pPr>
        <w:pStyle w:val="Corpodetexto"/>
        <w:tabs>
          <w:tab w:val="left" w:pos="8789"/>
        </w:tabs>
        <w:ind w:right="476"/>
        <w:rPr>
          <w:rFonts w:ascii="Book Antiqua" w:hAnsi="Book Antiqua"/>
          <w:szCs w:val="24"/>
        </w:rPr>
      </w:pPr>
    </w:p>
    <w:p w:rsidR="001A45DA" w:rsidRPr="00B8245B" w:rsidRDefault="001A45DA" w:rsidP="00256AEC">
      <w:pPr>
        <w:pStyle w:val="Ttulo"/>
        <w:ind w:right="-1"/>
        <w:jc w:val="both"/>
        <w:rPr>
          <w:rFonts w:ascii="Book Antiqua" w:hAnsi="Book Antiqua"/>
          <w:b w:val="0"/>
          <w:dstrike/>
          <w:szCs w:val="24"/>
        </w:rPr>
      </w:pPr>
      <w:r w:rsidRPr="002658A5">
        <w:rPr>
          <w:rFonts w:ascii="Book Antiqua" w:hAnsi="Book Antiqua"/>
          <w:b w:val="0"/>
          <w:i/>
          <w:szCs w:val="24"/>
        </w:rPr>
        <w:lastRenderedPageBreak/>
        <w:t>Tendo em conta</w:t>
      </w:r>
      <w:r>
        <w:rPr>
          <w:rFonts w:ascii="Book Antiqua" w:hAnsi="Book Antiqua"/>
          <w:b w:val="0"/>
          <w:szCs w:val="24"/>
        </w:rPr>
        <w:t xml:space="preserve"> a</w:t>
      </w:r>
      <w:r w:rsidR="00DD08F4">
        <w:rPr>
          <w:rFonts w:ascii="Book Antiqua" w:hAnsi="Book Antiqua"/>
          <w:b w:val="0"/>
          <w:szCs w:val="24"/>
        </w:rPr>
        <w:t xml:space="preserve"> </w:t>
      </w:r>
      <w:r w:rsidR="00DD08F4" w:rsidRPr="00114A90">
        <w:rPr>
          <w:rFonts w:ascii="Book Antiqua" w:hAnsi="Book Antiqua"/>
          <w:b w:val="0"/>
          <w:szCs w:val="24"/>
        </w:rPr>
        <w:t>ne</w:t>
      </w:r>
      <w:r w:rsidR="00DD08F4" w:rsidRPr="00114A90">
        <w:rPr>
          <w:rFonts w:ascii="Book Antiqua" w:hAnsi="Book Antiqua"/>
          <w:b w:val="0"/>
          <w:i/>
          <w:iCs/>
          <w:szCs w:val="24"/>
        </w:rPr>
        <w:t xml:space="preserve">cessidade de </w:t>
      </w:r>
      <w:r w:rsidR="00DD08F4" w:rsidRPr="00114A90">
        <w:rPr>
          <w:rFonts w:ascii="Book Antiqua" w:hAnsi="Book Antiqua"/>
          <w:b w:val="0"/>
          <w:szCs w:val="24"/>
        </w:rPr>
        <w:t>dotar a CPLP de uma estratégia de promoção do comércio e investimento</w:t>
      </w:r>
      <w:r w:rsidR="00114A90">
        <w:rPr>
          <w:rFonts w:ascii="Book Antiqua" w:hAnsi="Book Antiqua"/>
          <w:b w:val="0"/>
          <w:szCs w:val="24"/>
        </w:rPr>
        <w:t>,</w:t>
      </w:r>
      <w:r w:rsidR="00DD08F4" w:rsidRPr="00114A90">
        <w:rPr>
          <w:rFonts w:ascii="Book Antiqua" w:hAnsi="Book Antiqua"/>
          <w:b w:val="0"/>
          <w:szCs w:val="24"/>
        </w:rPr>
        <w:t xml:space="preserve"> com </w:t>
      </w:r>
      <w:r w:rsidR="00B04086">
        <w:rPr>
          <w:rFonts w:ascii="Book Antiqua" w:hAnsi="Book Antiqua"/>
          <w:b w:val="0"/>
          <w:szCs w:val="24"/>
        </w:rPr>
        <w:t>o objectivo de</w:t>
      </w:r>
      <w:r w:rsidR="00DD08F4" w:rsidRPr="00114A90">
        <w:rPr>
          <w:rFonts w:ascii="Book Antiqua" w:hAnsi="Book Antiqua"/>
          <w:b w:val="0"/>
          <w:szCs w:val="24"/>
        </w:rPr>
        <w:t xml:space="preserve"> dar maior substância à cooperação económica e empresarial entre os Estados </w:t>
      </w:r>
      <w:r w:rsidR="00114A90">
        <w:rPr>
          <w:rFonts w:ascii="Book Antiqua" w:hAnsi="Book Antiqua"/>
          <w:b w:val="0"/>
          <w:szCs w:val="24"/>
        </w:rPr>
        <w:t>m</w:t>
      </w:r>
      <w:r w:rsidR="00DD08F4" w:rsidRPr="00114A90">
        <w:rPr>
          <w:rFonts w:ascii="Book Antiqua" w:hAnsi="Book Antiqua"/>
          <w:b w:val="0"/>
          <w:szCs w:val="24"/>
        </w:rPr>
        <w:t>embros e a criar uma visão prospetiva para um crescimento sustentável e prosperidade partilhada</w:t>
      </w:r>
      <w:r w:rsidR="00B8245B">
        <w:rPr>
          <w:rFonts w:ascii="Book Antiqua" w:hAnsi="Book Antiqua"/>
          <w:b w:val="0"/>
          <w:szCs w:val="24"/>
        </w:rPr>
        <w:t>;</w:t>
      </w:r>
      <w:r w:rsidRPr="00114A90">
        <w:rPr>
          <w:rFonts w:ascii="Book Antiqua" w:hAnsi="Book Antiqua"/>
          <w:b w:val="0"/>
          <w:szCs w:val="24"/>
        </w:rPr>
        <w:t xml:space="preserve"> </w:t>
      </w:r>
    </w:p>
    <w:p w:rsidR="00DD08F4" w:rsidRDefault="00DD08F4" w:rsidP="00256AEC">
      <w:pPr>
        <w:pStyle w:val="Ttulo"/>
        <w:ind w:right="-1"/>
        <w:jc w:val="both"/>
        <w:rPr>
          <w:rFonts w:ascii="Book Antiqua" w:hAnsi="Book Antiqua"/>
          <w:b w:val="0"/>
          <w:szCs w:val="24"/>
        </w:rPr>
      </w:pPr>
    </w:p>
    <w:p w:rsidR="00DD08F4" w:rsidRPr="00114A90" w:rsidRDefault="00DD08F4" w:rsidP="00256AEC">
      <w:pPr>
        <w:pStyle w:val="Ttulo"/>
        <w:ind w:right="-1"/>
        <w:jc w:val="both"/>
        <w:rPr>
          <w:rFonts w:ascii="Book Antiqua" w:hAnsi="Book Antiqua"/>
          <w:b w:val="0"/>
          <w:szCs w:val="24"/>
        </w:rPr>
      </w:pPr>
      <w:r w:rsidRPr="00114A90">
        <w:rPr>
          <w:rFonts w:ascii="Book Antiqua" w:hAnsi="Book Antiqua"/>
          <w:b w:val="0"/>
          <w:i/>
          <w:szCs w:val="24"/>
        </w:rPr>
        <w:t>Considerando</w:t>
      </w:r>
      <w:r w:rsidRPr="00114A90">
        <w:rPr>
          <w:rFonts w:ascii="Book Antiqua" w:hAnsi="Book Antiqua"/>
          <w:b w:val="0"/>
          <w:szCs w:val="24"/>
        </w:rPr>
        <w:t xml:space="preserve"> que a afirmação da CPLP aconselha, no actual contexto da globalização, o desenvolvimento de “</w:t>
      </w:r>
      <w:proofErr w:type="gramStart"/>
      <w:r w:rsidRPr="00114A90">
        <w:rPr>
          <w:rFonts w:ascii="Book Antiqua" w:hAnsi="Book Antiqua"/>
          <w:b w:val="0"/>
          <w:szCs w:val="24"/>
        </w:rPr>
        <w:t>clusters</w:t>
      </w:r>
      <w:proofErr w:type="gramEnd"/>
      <w:r w:rsidRPr="00114A90">
        <w:rPr>
          <w:rFonts w:ascii="Book Antiqua" w:hAnsi="Book Antiqua"/>
          <w:b w:val="0"/>
          <w:szCs w:val="24"/>
        </w:rPr>
        <w:t xml:space="preserve"> de desenvolvimento” em áreas de convergência estratégicas, gerando ganhos de economias de escala, com vantagens de uma abordagem integrada e maior sustentabilidade, visibilidade e impacto de longo prazo;</w:t>
      </w:r>
    </w:p>
    <w:p w:rsidR="00DD08F4" w:rsidRDefault="00DD08F4" w:rsidP="00256AEC">
      <w:pPr>
        <w:pStyle w:val="Ttulo"/>
        <w:ind w:right="-1"/>
        <w:jc w:val="both"/>
        <w:rPr>
          <w:rFonts w:ascii="Book Antiqua" w:hAnsi="Book Antiqua"/>
          <w:szCs w:val="24"/>
        </w:rPr>
      </w:pPr>
    </w:p>
    <w:p w:rsidR="002658A5" w:rsidRDefault="002658A5" w:rsidP="002658A5">
      <w:pPr>
        <w:pStyle w:val="Ttulo"/>
        <w:ind w:right="-1"/>
        <w:jc w:val="both"/>
        <w:rPr>
          <w:rFonts w:ascii="Book Antiqua" w:hAnsi="Book Antiqua"/>
          <w:b w:val="0"/>
          <w:szCs w:val="24"/>
        </w:rPr>
      </w:pPr>
      <w:r w:rsidRPr="00EB12AA">
        <w:rPr>
          <w:rFonts w:ascii="Book Antiqua" w:hAnsi="Book Antiqua"/>
          <w:b w:val="0"/>
          <w:i/>
          <w:szCs w:val="24"/>
        </w:rPr>
        <w:t>Tomando em consideração</w:t>
      </w:r>
      <w:r w:rsidRPr="003F3881">
        <w:rPr>
          <w:rFonts w:ascii="Book Antiqua" w:hAnsi="Book Antiqua"/>
          <w:b w:val="0"/>
          <w:i/>
          <w:szCs w:val="24"/>
        </w:rPr>
        <w:t xml:space="preserve"> </w:t>
      </w:r>
      <w:r w:rsidRPr="001A45DA">
        <w:rPr>
          <w:rFonts w:ascii="Book Antiqua" w:hAnsi="Book Antiqua"/>
          <w:b w:val="0"/>
          <w:szCs w:val="24"/>
        </w:rPr>
        <w:t xml:space="preserve">as conclusões </w:t>
      </w:r>
      <w:r>
        <w:rPr>
          <w:rFonts w:ascii="Book Antiqua" w:hAnsi="Book Antiqua"/>
          <w:b w:val="0"/>
          <w:szCs w:val="24"/>
        </w:rPr>
        <w:t>do Relatório “Aliança Estratégica para a Promoção do Comércio e Investimento”, elaborado pelo grupo de peritos e validado pelos Estados membros;</w:t>
      </w:r>
    </w:p>
    <w:p w:rsidR="002658A5" w:rsidRDefault="002658A5" w:rsidP="00C40343">
      <w:pPr>
        <w:pStyle w:val="Corpodetexto"/>
        <w:tabs>
          <w:tab w:val="left" w:pos="8789"/>
        </w:tabs>
        <w:ind w:right="476"/>
        <w:rPr>
          <w:rFonts w:ascii="Book Antiqua" w:hAnsi="Book Antiqua"/>
          <w:szCs w:val="24"/>
        </w:rPr>
      </w:pPr>
    </w:p>
    <w:p w:rsidR="002658A5" w:rsidRDefault="002658A5" w:rsidP="00C40343">
      <w:pPr>
        <w:pStyle w:val="Corpodetexto"/>
        <w:tabs>
          <w:tab w:val="left" w:pos="8789"/>
        </w:tabs>
        <w:ind w:right="476"/>
        <w:rPr>
          <w:rFonts w:ascii="Book Antiqua" w:hAnsi="Book Antiqua"/>
          <w:szCs w:val="24"/>
        </w:rPr>
      </w:pPr>
    </w:p>
    <w:p w:rsidR="00D0577C" w:rsidRDefault="00D0577C" w:rsidP="00C40343">
      <w:pPr>
        <w:ind w:right="476"/>
        <w:jc w:val="both"/>
        <w:rPr>
          <w:rFonts w:ascii="Book Antiqua" w:hAnsi="Book Antiqua"/>
        </w:rPr>
      </w:pPr>
      <w:r w:rsidRPr="00A11512">
        <w:rPr>
          <w:rFonts w:ascii="Book Antiqua" w:hAnsi="Book Antiqua"/>
          <w:b/>
        </w:rPr>
        <w:t>DECIDE</w:t>
      </w:r>
      <w:r w:rsidRPr="00530231">
        <w:rPr>
          <w:rFonts w:ascii="Book Antiqua" w:hAnsi="Book Antiqua"/>
        </w:rPr>
        <w:t>:</w:t>
      </w:r>
    </w:p>
    <w:p w:rsidR="00C40343" w:rsidRPr="007F6CE4" w:rsidRDefault="00C40343" w:rsidP="00C40343">
      <w:pPr>
        <w:ind w:right="476"/>
        <w:jc w:val="both"/>
        <w:rPr>
          <w:rFonts w:ascii="Book Antiqua" w:hAnsi="Book Antiqua"/>
          <w:sz w:val="16"/>
          <w:szCs w:val="16"/>
        </w:rPr>
      </w:pPr>
    </w:p>
    <w:p w:rsidR="008114BA" w:rsidRPr="00114A90" w:rsidRDefault="008114BA" w:rsidP="00114A90">
      <w:pPr>
        <w:pStyle w:val="PargrafodaLista"/>
        <w:numPr>
          <w:ilvl w:val="0"/>
          <w:numId w:val="3"/>
        </w:numPr>
        <w:ind w:right="282"/>
        <w:jc w:val="both"/>
        <w:rPr>
          <w:rFonts w:ascii="Book Antiqua" w:hAnsi="Book Antiqua"/>
        </w:rPr>
      </w:pPr>
      <w:r>
        <w:rPr>
          <w:rFonts w:ascii="Book Antiqua" w:hAnsi="Book Antiqua"/>
          <w:i/>
        </w:rPr>
        <w:t xml:space="preserve">Registar, com satisfação, </w:t>
      </w:r>
      <w:r w:rsidRPr="00114A90">
        <w:rPr>
          <w:rFonts w:ascii="Book Antiqua" w:hAnsi="Book Antiqua"/>
        </w:rPr>
        <w:t>a instituição da Reunião dos Ministros do Comércio da CPLP;</w:t>
      </w:r>
    </w:p>
    <w:p w:rsidR="00114A90" w:rsidRPr="00D55CA6" w:rsidRDefault="00114A90" w:rsidP="00114A90">
      <w:pPr>
        <w:pStyle w:val="PargrafodaLista"/>
        <w:ind w:right="476"/>
        <w:jc w:val="both"/>
        <w:rPr>
          <w:rFonts w:ascii="Book Antiqua" w:hAnsi="Book Antiqua"/>
        </w:rPr>
      </w:pPr>
    </w:p>
    <w:p w:rsidR="008114BA" w:rsidRPr="00114A90" w:rsidRDefault="008114BA" w:rsidP="00114A90">
      <w:pPr>
        <w:pStyle w:val="PargrafodaLista"/>
        <w:numPr>
          <w:ilvl w:val="0"/>
          <w:numId w:val="3"/>
        </w:numPr>
        <w:ind w:right="-1"/>
        <w:jc w:val="both"/>
      </w:pPr>
      <w:r w:rsidRPr="008114BA">
        <w:rPr>
          <w:rFonts w:ascii="Book Antiqua" w:hAnsi="Book Antiqua"/>
          <w:i/>
        </w:rPr>
        <w:t xml:space="preserve">Congratular-se </w:t>
      </w:r>
      <w:r w:rsidRPr="00114A90">
        <w:rPr>
          <w:rFonts w:ascii="Book Antiqua" w:hAnsi="Book Antiqua"/>
        </w:rPr>
        <w:t xml:space="preserve">com os resultados da reunião do grupo de peritos e da reunião técnica sobre cooperação económica e empresarial, consubstanciados no documento intitulado “Aliança Estratégica para a Promoção do Comércio e Investimento”, aprovado e adoptado pela Iª Reunião de </w:t>
      </w:r>
      <w:r w:rsidR="00114A90" w:rsidRPr="00114A90">
        <w:rPr>
          <w:rFonts w:ascii="Book Antiqua" w:hAnsi="Book Antiqua"/>
        </w:rPr>
        <w:t>Ministros</w:t>
      </w:r>
      <w:r w:rsidRPr="00114A90">
        <w:rPr>
          <w:rFonts w:ascii="Book Antiqua" w:hAnsi="Book Antiqua"/>
        </w:rPr>
        <w:t xml:space="preserve"> do Comércio da CPLP como documento-base da cooperação da CPLP no domínio do Comércio e do Investimento;</w:t>
      </w:r>
    </w:p>
    <w:p w:rsidR="00E1554C" w:rsidRPr="00114A90" w:rsidRDefault="00E1554C" w:rsidP="00114A90">
      <w:pPr>
        <w:pStyle w:val="Default"/>
        <w:ind w:left="360"/>
        <w:rPr>
          <w:rFonts w:ascii="Book Antiqua" w:hAnsi="Book Antiqua"/>
        </w:rPr>
      </w:pPr>
    </w:p>
    <w:p w:rsidR="00E1554C" w:rsidRPr="00114A90" w:rsidRDefault="00E1554C" w:rsidP="00114A90">
      <w:pPr>
        <w:pStyle w:val="Default"/>
        <w:numPr>
          <w:ilvl w:val="0"/>
          <w:numId w:val="3"/>
        </w:numPr>
        <w:jc w:val="both"/>
        <w:rPr>
          <w:rFonts w:ascii="Book Antiqua" w:hAnsi="Book Antiqua"/>
        </w:rPr>
      </w:pPr>
      <w:r w:rsidRPr="00114A90">
        <w:rPr>
          <w:rFonts w:ascii="Book Antiqua" w:hAnsi="Book Antiqua"/>
          <w:i/>
        </w:rPr>
        <w:t>Instar</w:t>
      </w:r>
      <w:r w:rsidRPr="00114A90">
        <w:rPr>
          <w:rFonts w:ascii="Book Antiqua" w:hAnsi="Book Antiqua"/>
        </w:rPr>
        <w:t xml:space="preserve"> as competentes autoridades dos Estados membros a </w:t>
      </w:r>
      <w:r w:rsidR="00B04086">
        <w:rPr>
          <w:rFonts w:ascii="Book Antiqua" w:hAnsi="Book Antiqua"/>
        </w:rPr>
        <w:t xml:space="preserve">adotar medidas </w:t>
      </w:r>
      <w:proofErr w:type="spellStart"/>
      <w:r w:rsidR="00B04086">
        <w:rPr>
          <w:rFonts w:ascii="Book Antiqua" w:hAnsi="Book Antiqua"/>
        </w:rPr>
        <w:t>efectiva</w:t>
      </w:r>
      <w:r w:rsidR="00430DA6" w:rsidRPr="00114A90">
        <w:rPr>
          <w:rFonts w:ascii="Book Antiqua" w:hAnsi="Book Antiqua"/>
        </w:rPr>
        <w:t>s</w:t>
      </w:r>
      <w:proofErr w:type="spellEnd"/>
      <w:r w:rsidR="00430DA6" w:rsidRPr="00114A90">
        <w:rPr>
          <w:rFonts w:ascii="Book Antiqua" w:hAnsi="Book Antiqua"/>
        </w:rPr>
        <w:t xml:space="preserve">, com vista à concretização das </w:t>
      </w:r>
      <w:r w:rsidRPr="00114A90">
        <w:rPr>
          <w:rFonts w:ascii="Book Antiqua" w:hAnsi="Book Antiqua"/>
        </w:rPr>
        <w:t>acções contidas</w:t>
      </w:r>
      <w:r w:rsidR="00430DA6" w:rsidRPr="00114A90">
        <w:rPr>
          <w:rFonts w:ascii="Book Antiqua" w:hAnsi="Book Antiqua"/>
        </w:rPr>
        <w:t xml:space="preserve"> na “Aliança Estratégica para a Promoção do Comércio e Investimento”</w:t>
      </w:r>
      <w:r w:rsidRPr="00114A90">
        <w:rPr>
          <w:rFonts w:ascii="Book Antiqua" w:hAnsi="Book Antiqua"/>
        </w:rPr>
        <w:t>, e</w:t>
      </w:r>
      <w:r w:rsidR="00430DA6" w:rsidRPr="00114A90">
        <w:rPr>
          <w:rFonts w:ascii="Book Antiqua" w:hAnsi="Book Antiqua"/>
        </w:rPr>
        <w:t xml:space="preserve"> a </w:t>
      </w:r>
      <w:r w:rsidRPr="00114A90">
        <w:rPr>
          <w:rFonts w:ascii="Book Antiqua" w:hAnsi="Book Antiqua"/>
        </w:rPr>
        <w:t xml:space="preserve">cooperar </w:t>
      </w:r>
      <w:r w:rsidR="00114A90">
        <w:rPr>
          <w:rFonts w:ascii="Book Antiqua" w:hAnsi="Book Antiqua"/>
        </w:rPr>
        <w:t xml:space="preserve">para </w:t>
      </w:r>
      <w:r w:rsidRPr="00114A90">
        <w:rPr>
          <w:rFonts w:ascii="Book Antiqua" w:hAnsi="Book Antiqua"/>
        </w:rPr>
        <w:t xml:space="preserve">potenciar as oportunidades decorrentes da </w:t>
      </w:r>
      <w:r w:rsidR="00B04086">
        <w:rPr>
          <w:rFonts w:ascii="Book Antiqua" w:hAnsi="Book Antiqua"/>
        </w:rPr>
        <w:t>pertença dos Estados membros a</w:t>
      </w:r>
      <w:r w:rsidRPr="00114A90">
        <w:rPr>
          <w:rFonts w:ascii="Book Antiqua" w:hAnsi="Book Antiqua"/>
        </w:rPr>
        <w:t xml:space="preserve"> diversas comunidades económicas regionais, destacando as seguintes linhas de força: </w:t>
      </w:r>
    </w:p>
    <w:p w:rsidR="00E1554C" w:rsidRPr="00114A90" w:rsidRDefault="00E1554C" w:rsidP="00114A90">
      <w:pPr>
        <w:pStyle w:val="Default"/>
        <w:ind w:left="720"/>
        <w:rPr>
          <w:rFonts w:ascii="Book Antiqua" w:hAnsi="Book Antiqua"/>
          <w:sz w:val="16"/>
          <w:szCs w:val="16"/>
        </w:rPr>
      </w:pPr>
    </w:p>
    <w:p w:rsidR="00E1554C" w:rsidRPr="009F1213" w:rsidRDefault="00E1554C" w:rsidP="006E1A63">
      <w:pPr>
        <w:pStyle w:val="Default"/>
        <w:numPr>
          <w:ilvl w:val="0"/>
          <w:numId w:val="5"/>
        </w:numPr>
        <w:spacing w:after="32"/>
        <w:ind w:left="1491" w:hanging="357"/>
        <w:jc w:val="both"/>
        <w:rPr>
          <w:rFonts w:ascii="Book Antiqua" w:hAnsi="Book Antiqua"/>
          <w:b/>
        </w:rPr>
      </w:pPr>
      <w:r w:rsidRPr="00114A90">
        <w:rPr>
          <w:rFonts w:ascii="Book Antiqua" w:hAnsi="Book Antiqua"/>
        </w:rPr>
        <w:t xml:space="preserve">Focalizar a cooperação </w:t>
      </w:r>
      <w:r w:rsidR="00114A90" w:rsidRPr="00114A90">
        <w:rPr>
          <w:rFonts w:ascii="Book Antiqua" w:hAnsi="Book Antiqua"/>
        </w:rPr>
        <w:t>económica</w:t>
      </w:r>
      <w:r w:rsidRPr="00114A90">
        <w:rPr>
          <w:rFonts w:ascii="Book Antiqua" w:hAnsi="Book Antiqua"/>
        </w:rPr>
        <w:t xml:space="preserve"> e empresarial em “Clusters” e Sectores de desenvolvimento de interesse comum aos Estados membros da CPLP, designadamente: Conhecimento (Investigação e Desenvolvimento); Novas Tecnologias; Agricultura e Desenvolvimento Rural; Infraestruturas; Mar e Recurs</w:t>
      </w:r>
      <w:r w:rsidR="00430DA6" w:rsidRPr="00114A90">
        <w:rPr>
          <w:rFonts w:ascii="Book Antiqua" w:hAnsi="Book Antiqua"/>
        </w:rPr>
        <w:t>os Naturais; Energia e Turismo;</w:t>
      </w:r>
    </w:p>
    <w:p w:rsidR="009F1213" w:rsidRDefault="009F1213" w:rsidP="009F1213">
      <w:pPr>
        <w:pStyle w:val="Default"/>
        <w:spacing w:after="32"/>
        <w:jc w:val="both"/>
        <w:rPr>
          <w:rFonts w:ascii="Book Antiqua" w:hAnsi="Book Antiqua"/>
        </w:rPr>
      </w:pPr>
    </w:p>
    <w:p w:rsidR="009F1213" w:rsidRDefault="009F1213" w:rsidP="009F1213">
      <w:pPr>
        <w:pStyle w:val="Default"/>
        <w:spacing w:after="32"/>
        <w:jc w:val="both"/>
        <w:rPr>
          <w:rFonts w:ascii="Book Antiqua" w:hAnsi="Book Antiqua"/>
        </w:rPr>
      </w:pPr>
    </w:p>
    <w:p w:rsidR="009F1213" w:rsidRPr="006E1A63" w:rsidRDefault="009F1213" w:rsidP="009F1213">
      <w:pPr>
        <w:pStyle w:val="Default"/>
        <w:spacing w:after="32"/>
        <w:jc w:val="both"/>
        <w:rPr>
          <w:rFonts w:ascii="Book Antiqua" w:hAnsi="Book Antiqua"/>
          <w:b/>
        </w:rPr>
      </w:pPr>
    </w:p>
    <w:p w:rsidR="00E1554C" w:rsidRPr="006E1A63" w:rsidRDefault="00430DA6" w:rsidP="006E1A63">
      <w:pPr>
        <w:pStyle w:val="Default"/>
        <w:numPr>
          <w:ilvl w:val="0"/>
          <w:numId w:val="5"/>
        </w:numPr>
        <w:spacing w:after="32"/>
        <w:ind w:left="1491" w:hanging="357"/>
        <w:jc w:val="both"/>
        <w:rPr>
          <w:rFonts w:ascii="Book Antiqua" w:hAnsi="Book Antiqua"/>
          <w:b/>
        </w:rPr>
      </w:pPr>
      <w:r w:rsidRPr="00114A90">
        <w:rPr>
          <w:rFonts w:ascii="Book Antiqua" w:hAnsi="Book Antiqua"/>
        </w:rPr>
        <w:lastRenderedPageBreak/>
        <w:t xml:space="preserve"> </w:t>
      </w:r>
      <w:r w:rsidR="00E1554C" w:rsidRPr="00114A90">
        <w:rPr>
          <w:rFonts w:ascii="Book Antiqua" w:hAnsi="Book Antiqua"/>
        </w:rPr>
        <w:t>Implementar medidas que permitam ultrapassar as dificuldades estruturais ao desenvolvimento do Comércio e Investimento em quatro vertentes fundamentais, que constituirão os eixos de cooperação económica na CPLP: (i) melhoria do ambiente de negócios para a promoção do comércio; (ii) melhoria do ambiente de negócios para o investimento; (iii) capacitação institucional e empresarial; e (iv) melhoria dos mecanismos de financiamento</w:t>
      </w:r>
      <w:r w:rsidR="006E1A63">
        <w:rPr>
          <w:rFonts w:ascii="Book Antiqua" w:hAnsi="Book Antiqua"/>
        </w:rPr>
        <w:t>;</w:t>
      </w:r>
      <w:r w:rsidR="00E1554C" w:rsidRPr="00114A90">
        <w:rPr>
          <w:rFonts w:ascii="Book Antiqua" w:hAnsi="Book Antiqua"/>
        </w:rPr>
        <w:t xml:space="preserve"> </w:t>
      </w:r>
    </w:p>
    <w:p w:rsidR="00BF3F47" w:rsidRPr="00BF3F47" w:rsidRDefault="00BF3F47" w:rsidP="00BF3F47">
      <w:pPr>
        <w:pStyle w:val="PargrafodaLista"/>
        <w:ind w:right="476"/>
        <w:jc w:val="both"/>
        <w:rPr>
          <w:rFonts w:ascii="Book Antiqua" w:hAnsi="Book Antiqua"/>
        </w:rPr>
      </w:pPr>
    </w:p>
    <w:p w:rsidR="00B04086" w:rsidRPr="00B04086" w:rsidRDefault="00B04086" w:rsidP="00B04086">
      <w:pPr>
        <w:pStyle w:val="PargrafodaLista"/>
        <w:numPr>
          <w:ilvl w:val="0"/>
          <w:numId w:val="3"/>
        </w:numPr>
        <w:jc w:val="both"/>
        <w:rPr>
          <w:rFonts w:ascii="Book Antiqua" w:hAnsi="Book Antiqua"/>
          <w:i/>
        </w:rPr>
      </w:pPr>
      <w:r w:rsidRPr="00B04086">
        <w:rPr>
          <w:rFonts w:ascii="Book Antiqua" w:hAnsi="Book Antiqua"/>
          <w:i/>
        </w:rPr>
        <w:t xml:space="preserve">Recomendar </w:t>
      </w:r>
      <w:r w:rsidRPr="00B04086">
        <w:rPr>
          <w:rFonts w:ascii="Book Antiqua" w:hAnsi="Book Antiqua"/>
        </w:rPr>
        <w:t>ao Secretariado Técnico Permanente, da Reunião dos Ministros do Comércio a dinamização e coordenação da cooperação entre as entidades nacionais responsáveis pelo comércio e investimento, a Confederação Empresarial da CPLP e as empresas, de tal forma a aprofundar-se e consolidar-se, no espaço da Comunidade, uma dinâmica económica que permita uma inserção positiva da CPLP no contexto da globalização e que contribua para o desenvolvimento dos Estados membros.</w:t>
      </w:r>
      <w:r w:rsidRPr="00B04086">
        <w:rPr>
          <w:rFonts w:ascii="Book Antiqua" w:hAnsi="Book Antiqua"/>
          <w:i/>
        </w:rPr>
        <w:t xml:space="preserve"> </w:t>
      </w:r>
    </w:p>
    <w:p w:rsidR="00256AEC" w:rsidRPr="0086524F" w:rsidRDefault="00256AEC" w:rsidP="000E2083">
      <w:pPr>
        <w:pStyle w:val="PargrafodaLista"/>
        <w:ind w:left="1434" w:right="476"/>
        <w:jc w:val="both"/>
        <w:rPr>
          <w:rFonts w:ascii="Book Antiqua" w:hAnsi="Book Antiqua"/>
        </w:rPr>
      </w:pPr>
    </w:p>
    <w:p w:rsidR="006E1A63" w:rsidRDefault="006E1A63" w:rsidP="006E1A63">
      <w:pPr>
        <w:ind w:right="476"/>
        <w:jc w:val="right"/>
        <w:rPr>
          <w:rFonts w:ascii="Book Antiqua" w:hAnsi="Book Antiqua"/>
        </w:rPr>
      </w:pPr>
    </w:p>
    <w:p w:rsidR="006E1A63" w:rsidRDefault="006E1A63" w:rsidP="006E1A63">
      <w:pPr>
        <w:ind w:right="476"/>
        <w:jc w:val="right"/>
        <w:rPr>
          <w:rFonts w:ascii="Book Antiqua" w:hAnsi="Book Antiqua"/>
        </w:rPr>
      </w:pPr>
    </w:p>
    <w:p w:rsidR="005726A2" w:rsidRPr="00D0577C" w:rsidRDefault="003E255D" w:rsidP="009F1213">
      <w:pPr>
        <w:ind w:right="-1"/>
        <w:jc w:val="right"/>
      </w:pPr>
      <w:r>
        <w:rPr>
          <w:rFonts w:ascii="Book Antiqua" w:hAnsi="Book Antiqua"/>
        </w:rPr>
        <w:t xml:space="preserve">Feita em </w:t>
      </w:r>
      <w:r w:rsidR="00256AEC">
        <w:rPr>
          <w:rFonts w:ascii="Book Antiqua" w:hAnsi="Book Antiqua"/>
        </w:rPr>
        <w:t>Maputo</w:t>
      </w:r>
      <w:r w:rsidRPr="00536CBB">
        <w:rPr>
          <w:rFonts w:ascii="Book Antiqua" w:hAnsi="Book Antiqua"/>
        </w:rPr>
        <w:t xml:space="preserve">, a </w:t>
      </w:r>
      <w:r w:rsidR="00256AEC">
        <w:rPr>
          <w:rFonts w:ascii="Book Antiqua" w:hAnsi="Book Antiqua"/>
        </w:rPr>
        <w:t>1</w:t>
      </w:r>
      <w:r w:rsidR="00A3361C">
        <w:rPr>
          <w:rFonts w:ascii="Book Antiqua" w:hAnsi="Book Antiqua"/>
        </w:rPr>
        <w:t>9</w:t>
      </w:r>
      <w:r w:rsidRPr="00536CBB">
        <w:rPr>
          <w:rFonts w:ascii="Book Antiqua" w:hAnsi="Book Antiqua"/>
        </w:rPr>
        <w:t xml:space="preserve"> de </w:t>
      </w:r>
      <w:r>
        <w:rPr>
          <w:rFonts w:ascii="Book Antiqua" w:hAnsi="Book Antiqua"/>
        </w:rPr>
        <w:t>Julho</w:t>
      </w:r>
      <w:r w:rsidRPr="00536CBB">
        <w:rPr>
          <w:rFonts w:ascii="Book Antiqua" w:hAnsi="Book Antiqua"/>
        </w:rPr>
        <w:t xml:space="preserve"> de 20</w:t>
      </w:r>
      <w:r w:rsidR="00742F8F">
        <w:rPr>
          <w:rFonts w:ascii="Book Antiqua" w:hAnsi="Book Antiqua"/>
        </w:rPr>
        <w:t>1</w:t>
      </w:r>
      <w:bookmarkStart w:id="0" w:name="_GoBack"/>
      <w:bookmarkEnd w:id="0"/>
      <w:r w:rsidR="00256AEC">
        <w:rPr>
          <w:rFonts w:ascii="Book Antiqua" w:hAnsi="Book Antiqua"/>
        </w:rPr>
        <w:t>2</w:t>
      </w:r>
    </w:p>
    <w:sectPr w:rsidR="005726A2" w:rsidRPr="00D0577C" w:rsidSect="000E2083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EA" w:rsidRDefault="003D23EA">
      <w:r>
        <w:separator/>
      </w:r>
    </w:p>
  </w:endnote>
  <w:endnote w:type="continuationSeparator" w:id="0">
    <w:p w:rsidR="003D23EA" w:rsidRDefault="003D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C6" w:rsidRDefault="005855F2" w:rsidP="000121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21C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21C6" w:rsidRDefault="000121C6" w:rsidP="000121C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1C6" w:rsidRDefault="005855F2" w:rsidP="000121C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121C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F121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121C6" w:rsidRDefault="000121C6" w:rsidP="000121C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EA" w:rsidRDefault="003D23EA">
      <w:r>
        <w:separator/>
      </w:r>
    </w:p>
  </w:footnote>
  <w:footnote w:type="continuationSeparator" w:id="0">
    <w:p w:rsidR="003D23EA" w:rsidRDefault="003D2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E1" w:rsidRDefault="00C07DE1" w:rsidP="00C07DE1">
    <w:pPr>
      <w:spacing w:line="360" w:lineRule="auto"/>
      <w:jc w:val="center"/>
      <w:rPr>
        <w:rFonts w:ascii="Book Antiqua" w:hAnsi="Book Antiqua"/>
        <w:b/>
        <w:i/>
      </w:rPr>
    </w:pPr>
  </w:p>
  <w:p w:rsidR="00C07DE1" w:rsidRDefault="00C07DE1" w:rsidP="006224A1">
    <w:pPr>
      <w:jc w:val="center"/>
      <w:rPr>
        <w:rFonts w:ascii="Book Antiqua" w:hAnsi="Book Antiqua"/>
        <w:b/>
        <w:i/>
      </w:rPr>
    </w:pPr>
  </w:p>
  <w:p w:rsidR="00C07DE1" w:rsidRPr="000E1F82" w:rsidRDefault="00C07DE1" w:rsidP="000121C6">
    <w:pPr>
      <w:spacing w:line="360" w:lineRule="auto"/>
      <w:jc w:val="center"/>
      <w:rPr>
        <w:rFonts w:ascii="Book Antiqua" w:hAnsi="Book Antiqua"/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909"/>
    <w:multiLevelType w:val="hybridMultilevel"/>
    <w:tmpl w:val="9DE24D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F1B8B"/>
    <w:multiLevelType w:val="hybridMultilevel"/>
    <w:tmpl w:val="01F450AC"/>
    <w:lvl w:ilvl="0" w:tplc="EF2AC99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8" w:hanging="360"/>
      </w:pPr>
    </w:lvl>
    <w:lvl w:ilvl="2" w:tplc="0816001B" w:tentative="1">
      <w:start w:val="1"/>
      <w:numFmt w:val="lowerRoman"/>
      <w:lvlText w:val="%3."/>
      <w:lvlJc w:val="right"/>
      <w:pPr>
        <w:ind w:left="3218" w:hanging="180"/>
      </w:pPr>
    </w:lvl>
    <w:lvl w:ilvl="3" w:tplc="0816000F" w:tentative="1">
      <w:start w:val="1"/>
      <w:numFmt w:val="decimal"/>
      <w:lvlText w:val="%4."/>
      <w:lvlJc w:val="left"/>
      <w:pPr>
        <w:ind w:left="3938" w:hanging="360"/>
      </w:pPr>
    </w:lvl>
    <w:lvl w:ilvl="4" w:tplc="08160019" w:tentative="1">
      <w:start w:val="1"/>
      <w:numFmt w:val="lowerLetter"/>
      <w:lvlText w:val="%5."/>
      <w:lvlJc w:val="left"/>
      <w:pPr>
        <w:ind w:left="4658" w:hanging="360"/>
      </w:pPr>
    </w:lvl>
    <w:lvl w:ilvl="5" w:tplc="0816001B" w:tentative="1">
      <w:start w:val="1"/>
      <w:numFmt w:val="lowerRoman"/>
      <w:lvlText w:val="%6."/>
      <w:lvlJc w:val="right"/>
      <w:pPr>
        <w:ind w:left="5378" w:hanging="180"/>
      </w:pPr>
    </w:lvl>
    <w:lvl w:ilvl="6" w:tplc="0816000F" w:tentative="1">
      <w:start w:val="1"/>
      <w:numFmt w:val="decimal"/>
      <w:lvlText w:val="%7."/>
      <w:lvlJc w:val="left"/>
      <w:pPr>
        <w:ind w:left="6098" w:hanging="360"/>
      </w:pPr>
    </w:lvl>
    <w:lvl w:ilvl="7" w:tplc="08160019" w:tentative="1">
      <w:start w:val="1"/>
      <w:numFmt w:val="lowerLetter"/>
      <w:lvlText w:val="%8."/>
      <w:lvlJc w:val="left"/>
      <w:pPr>
        <w:ind w:left="6818" w:hanging="360"/>
      </w:pPr>
    </w:lvl>
    <w:lvl w:ilvl="8" w:tplc="08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204198B"/>
    <w:multiLevelType w:val="hybridMultilevel"/>
    <w:tmpl w:val="00AADF08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57A417B"/>
    <w:multiLevelType w:val="hybridMultilevel"/>
    <w:tmpl w:val="359C1188"/>
    <w:lvl w:ilvl="0" w:tplc="0816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4">
    <w:nsid w:val="75DD788F"/>
    <w:multiLevelType w:val="hybridMultilevel"/>
    <w:tmpl w:val="40C2B7FC"/>
    <w:lvl w:ilvl="0" w:tplc="D23CDAF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7C"/>
    <w:rsid w:val="00005B57"/>
    <w:rsid w:val="000121C6"/>
    <w:rsid w:val="00013B9C"/>
    <w:rsid w:val="00017D8F"/>
    <w:rsid w:val="000352BF"/>
    <w:rsid w:val="00050176"/>
    <w:rsid w:val="00050592"/>
    <w:rsid w:val="00061869"/>
    <w:rsid w:val="00065E4C"/>
    <w:rsid w:val="00071F98"/>
    <w:rsid w:val="000822AE"/>
    <w:rsid w:val="000C3804"/>
    <w:rsid w:val="000E1F82"/>
    <w:rsid w:val="000E2083"/>
    <w:rsid w:val="000F30ED"/>
    <w:rsid w:val="00114A90"/>
    <w:rsid w:val="00134E30"/>
    <w:rsid w:val="00137EFA"/>
    <w:rsid w:val="00152820"/>
    <w:rsid w:val="00170B27"/>
    <w:rsid w:val="001A4356"/>
    <w:rsid w:val="001A45DA"/>
    <w:rsid w:val="001B1D38"/>
    <w:rsid w:val="001B7686"/>
    <w:rsid w:val="00203118"/>
    <w:rsid w:val="002043AE"/>
    <w:rsid w:val="00214628"/>
    <w:rsid w:val="00214C9F"/>
    <w:rsid w:val="0023193A"/>
    <w:rsid w:val="00234595"/>
    <w:rsid w:val="002422E9"/>
    <w:rsid w:val="00256AEC"/>
    <w:rsid w:val="002658A5"/>
    <w:rsid w:val="00265AEE"/>
    <w:rsid w:val="00267255"/>
    <w:rsid w:val="00280BA4"/>
    <w:rsid w:val="00293F6E"/>
    <w:rsid w:val="002A3F2B"/>
    <w:rsid w:val="002C2E4C"/>
    <w:rsid w:val="002D63DE"/>
    <w:rsid w:val="002E0322"/>
    <w:rsid w:val="002F44FB"/>
    <w:rsid w:val="00300B50"/>
    <w:rsid w:val="0031623C"/>
    <w:rsid w:val="0032030D"/>
    <w:rsid w:val="003617AD"/>
    <w:rsid w:val="00377199"/>
    <w:rsid w:val="00390A30"/>
    <w:rsid w:val="00391D7D"/>
    <w:rsid w:val="003930BC"/>
    <w:rsid w:val="003B3070"/>
    <w:rsid w:val="003B7BA4"/>
    <w:rsid w:val="003C31A5"/>
    <w:rsid w:val="003D23EA"/>
    <w:rsid w:val="003E255D"/>
    <w:rsid w:val="003E63DD"/>
    <w:rsid w:val="003F1A73"/>
    <w:rsid w:val="003F3881"/>
    <w:rsid w:val="00430DA6"/>
    <w:rsid w:val="00454C1A"/>
    <w:rsid w:val="00463767"/>
    <w:rsid w:val="004A5CDA"/>
    <w:rsid w:val="004C414C"/>
    <w:rsid w:val="00506001"/>
    <w:rsid w:val="005144D8"/>
    <w:rsid w:val="00514A25"/>
    <w:rsid w:val="0052482F"/>
    <w:rsid w:val="00530231"/>
    <w:rsid w:val="00542229"/>
    <w:rsid w:val="005726A2"/>
    <w:rsid w:val="00582C7B"/>
    <w:rsid w:val="005855F2"/>
    <w:rsid w:val="005B0EA2"/>
    <w:rsid w:val="005B1356"/>
    <w:rsid w:val="005B2A84"/>
    <w:rsid w:val="005B78E7"/>
    <w:rsid w:val="005B7B3E"/>
    <w:rsid w:val="005C376D"/>
    <w:rsid w:val="005C64A5"/>
    <w:rsid w:val="005D53AE"/>
    <w:rsid w:val="005F06E1"/>
    <w:rsid w:val="00606C9A"/>
    <w:rsid w:val="00610495"/>
    <w:rsid w:val="00610E75"/>
    <w:rsid w:val="006224A1"/>
    <w:rsid w:val="00624355"/>
    <w:rsid w:val="00653298"/>
    <w:rsid w:val="00670EBC"/>
    <w:rsid w:val="0069687E"/>
    <w:rsid w:val="006B6AB5"/>
    <w:rsid w:val="006D48CA"/>
    <w:rsid w:val="006E067F"/>
    <w:rsid w:val="006E1A63"/>
    <w:rsid w:val="006E656A"/>
    <w:rsid w:val="006F2C81"/>
    <w:rsid w:val="006F3661"/>
    <w:rsid w:val="007132D3"/>
    <w:rsid w:val="00730E91"/>
    <w:rsid w:val="00735100"/>
    <w:rsid w:val="00742F8F"/>
    <w:rsid w:val="0074483C"/>
    <w:rsid w:val="0078179C"/>
    <w:rsid w:val="007854E5"/>
    <w:rsid w:val="007A108C"/>
    <w:rsid w:val="007A2D95"/>
    <w:rsid w:val="007A5D09"/>
    <w:rsid w:val="007C7C2D"/>
    <w:rsid w:val="007F6CE4"/>
    <w:rsid w:val="00806535"/>
    <w:rsid w:val="00807CB7"/>
    <w:rsid w:val="008114BA"/>
    <w:rsid w:val="0083032F"/>
    <w:rsid w:val="00852ADD"/>
    <w:rsid w:val="0086524F"/>
    <w:rsid w:val="008B00E1"/>
    <w:rsid w:val="008D4501"/>
    <w:rsid w:val="008D79E6"/>
    <w:rsid w:val="008E0A5F"/>
    <w:rsid w:val="008F0A23"/>
    <w:rsid w:val="009033D6"/>
    <w:rsid w:val="009060E6"/>
    <w:rsid w:val="00926B3E"/>
    <w:rsid w:val="00933E28"/>
    <w:rsid w:val="0094152B"/>
    <w:rsid w:val="00952559"/>
    <w:rsid w:val="00952758"/>
    <w:rsid w:val="00952DA1"/>
    <w:rsid w:val="00964DA6"/>
    <w:rsid w:val="00981A4D"/>
    <w:rsid w:val="00991437"/>
    <w:rsid w:val="009A2F29"/>
    <w:rsid w:val="009E7911"/>
    <w:rsid w:val="009F1213"/>
    <w:rsid w:val="00A11512"/>
    <w:rsid w:val="00A3361C"/>
    <w:rsid w:val="00A41D10"/>
    <w:rsid w:val="00A85C92"/>
    <w:rsid w:val="00AA3EFA"/>
    <w:rsid w:val="00AA5DAE"/>
    <w:rsid w:val="00AB1F30"/>
    <w:rsid w:val="00AC66B1"/>
    <w:rsid w:val="00AE041F"/>
    <w:rsid w:val="00B04086"/>
    <w:rsid w:val="00B04433"/>
    <w:rsid w:val="00B119FD"/>
    <w:rsid w:val="00B42A04"/>
    <w:rsid w:val="00B44F91"/>
    <w:rsid w:val="00B7376B"/>
    <w:rsid w:val="00B8245B"/>
    <w:rsid w:val="00B942B3"/>
    <w:rsid w:val="00BB76BA"/>
    <w:rsid w:val="00BC2559"/>
    <w:rsid w:val="00BC581B"/>
    <w:rsid w:val="00BF3F47"/>
    <w:rsid w:val="00BF468E"/>
    <w:rsid w:val="00C063C5"/>
    <w:rsid w:val="00C07DE1"/>
    <w:rsid w:val="00C1168F"/>
    <w:rsid w:val="00C11F4C"/>
    <w:rsid w:val="00C25178"/>
    <w:rsid w:val="00C33BE5"/>
    <w:rsid w:val="00C35072"/>
    <w:rsid w:val="00C3750B"/>
    <w:rsid w:val="00C40343"/>
    <w:rsid w:val="00C42E74"/>
    <w:rsid w:val="00C824B6"/>
    <w:rsid w:val="00C90E43"/>
    <w:rsid w:val="00C93576"/>
    <w:rsid w:val="00CC06AE"/>
    <w:rsid w:val="00CE6DC5"/>
    <w:rsid w:val="00CF343B"/>
    <w:rsid w:val="00D0577C"/>
    <w:rsid w:val="00D06BAD"/>
    <w:rsid w:val="00D315F8"/>
    <w:rsid w:val="00D440E2"/>
    <w:rsid w:val="00D45064"/>
    <w:rsid w:val="00D55CA6"/>
    <w:rsid w:val="00D56277"/>
    <w:rsid w:val="00D63C81"/>
    <w:rsid w:val="00D74958"/>
    <w:rsid w:val="00D80332"/>
    <w:rsid w:val="00D82E87"/>
    <w:rsid w:val="00DA4BE4"/>
    <w:rsid w:val="00DB7D71"/>
    <w:rsid w:val="00DC314A"/>
    <w:rsid w:val="00DC41E3"/>
    <w:rsid w:val="00DD08F4"/>
    <w:rsid w:val="00DD593F"/>
    <w:rsid w:val="00DD6587"/>
    <w:rsid w:val="00DE046F"/>
    <w:rsid w:val="00DE2449"/>
    <w:rsid w:val="00DE47DD"/>
    <w:rsid w:val="00E1554C"/>
    <w:rsid w:val="00E15C60"/>
    <w:rsid w:val="00E27C2A"/>
    <w:rsid w:val="00E4136D"/>
    <w:rsid w:val="00E66F9E"/>
    <w:rsid w:val="00E74858"/>
    <w:rsid w:val="00E90777"/>
    <w:rsid w:val="00E94CE9"/>
    <w:rsid w:val="00EB12AA"/>
    <w:rsid w:val="00EE78CD"/>
    <w:rsid w:val="00F41CAE"/>
    <w:rsid w:val="00F44275"/>
    <w:rsid w:val="00F66EBA"/>
    <w:rsid w:val="00F91B06"/>
    <w:rsid w:val="00FA0EF2"/>
    <w:rsid w:val="00FC506D"/>
    <w:rsid w:val="00FD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355"/>
    <w:rPr>
      <w:sz w:val="24"/>
      <w:szCs w:val="24"/>
    </w:rPr>
  </w:style>
  <w:style w:type="paragraph" w:styleId="Cabealho2">
    <w:name w:val="heading 2"/>
    <w:basedOn w:val="Normal"/>
    <w:next w:val="Normal"/>
    <w:qFormat/>
    <w:rsid w:val="00E907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rsid w:val="006224A1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styleId="Cabealho4">
    <w:name w:val="heading 4"/>
    <w:basedOn w:val="Normal"/>
    <w:next w:val="Normal"/>
    <w:qFormat/>
    <w:rsid w:val="003E25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0121C6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0121C6"/>
  </w:style>
  <w:style w:type="paragraph" w:styleId="Cabealho">
    <w:name w:val="header"/>
    <w:basedOn w:val="Normal"/>
    <w:rsid w:val="000121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224A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E255D"/>
    <w:pPr>
      <w:jc w:val="both"/>
    </w:pPr>
    <w:rPr>
      <w:szCs w:val="22"/>
    </w:rPr>
  </w:style>
  <w:style w:type="table" w:styleId="Tabelacomgrelha">
    <w:name w:val="Table Grid"/>
    <w:basedOn w:val="Tabelanormal"/>
    <w:rsid w:val="00AA3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cter"/>
    <w:qFormat/>
    <w:rsid w:val="00EB12AA"/>
    <w:pPr>
      <w:jc w:val="center"/>
    </w:pPr>
    <w:rPr>
      <w:rFonts w:ascii="Tahoma" w:hAnsi="Tahoma"/>
      <w:b/>
      <w:szCs w:val="20"/>
    </w:rPr>
  </w:style>
  <w:style w:type="character" w:customStyle="1" w:styleId="TtuloCarcter">
    <w:name w:val="Título Carácter"/>
    <w:basedOn w:val="Tipodeletrapredefinidodopargrafo"/>
    <w:link w:val="Ttulo"/>
    <w:rsid w:val="00EB12AA"/>
    <w:rPr>
      <w:rFonts w:ascii="Tahoma" w:hAnsi="Tahoma"/>
      <w:b/>
      <w:sz w:val="24"/>
    </w:rPr>
  </w:style>
  <w:style w:type="paragraph" w:styleId="PargrafodaLista">
    <w:name w:val="List Paragraph"/>
    <w:basedOn w:val="Normal"/>
    <w:uiPriority w:val="34"/>
    <w:qFormat/>
    <w:rsid w:val="00C40343"/>
    <w:pPr>
      <w:ind w:left="720"/>
      <w:contextualSpacing/>
    </w:pPr>
  </w:style>
  <w:style w:type="paragraph" w:customStyle="1" w:styleId="Default">
    <w:name w:val="Default"/>
    <w:rsid w:val="00170B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355"/>
    <w:rPr>
      <w:sz w:val="24"/>
      <w:szCs w:val="24"/>
    </w:rPr>
  </w:style>
  <w:style w:type="paragraph" w:styleId="Cabealho2">
    <w:name w:val="heading 2"/>
    <w:basedOn w:val="Normal"/>
    <w:next w:val="Normal"/>
    <w:qFormat/>
    <w:rsid w:val="00E907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qFormat/>
    <w:rsid w:val="006224A1"/>
    <w:pPr>
      <w:keepNext/>
      <w:jc w:val="center"/>
      <w:outlineLvl w:val="2"/>
    </w:pPr>
    <w:rPr>
      <w:rFonts w:ascii="Book Antiqua" w:hAnsi="Book Antiqua"/>
      <w:b/>
      <w:bCs/>
      <w:szCs w:val="20"/>
      <w:lang w:val="en-GB"/>
    </w:rPr>
  </w:style>
  <w:style w:type="paragraph" w:styleId="Cabealho4">
    <w:name w:val="heading 4"/>
    <w:basedOn w:val="Normal"/>
    <w:next w:val="Normal"/>
    <w:qFormat/>
    <w:rsid w:val="003E255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0121C6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0121C6"/>
  </w:style>
  <w:style w:type="paragraph" w:styleId="Cabealho">
    <w:name w:val="header"/>
    <w:basedOn w:val="Normal"/>
    <w:rsid w:val="000121C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224A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E255D"/>
    <w:pPr>
      <w:jc w:val="both"/>
    </w:pPr>
    <w:rPr>
      <w:szCs w:val="22"/>
    </w:rPr>
  </w:style>
  <w:style w:type="table" w:styleId="Tabelacomgrelha">
    <w:name w:val="Table Grid"/>
    <w:basedOn w:val="Tabelanormal"/>
    <w:rsid w:val="00AA3E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arcter"/>
    <w:qFormat/>
    <w:rsid w:val="00EB12AA"/>
    <w:pPr>
      <w:jc w:val="center"/>
    </w:pPr>
    <w:rPr>
      <w:rFonts w:ascii="Tahoma" w:hAnsi="Tahoma"/>
      <w:b/>
      <w:szCs w:val="20"/>
    </w:rPr>
  </w:style>
  <w:style w:type="character" w:customStyle="1" w:styleId="TtuloCarcter">
    <w:name w:val="Título Carácter"/>
    <w:basedOn w:val="Tipodeletrapredefinidodopargrafo"/>
    <w:link w:val="Ttulo"/>
    <w:rsid w:val="00EB12AA"/>
    <w:rPr>
      <w:rFonts w:ascii="Tahoma" w:hAnsi="Tahoma"/>
      <w:b/>
      <w:sz w:val="24"/>
    </w:rPr>
  </w:style>
  <w:style w:type="paragraph" w:styleId="PargrafodaLista">
    <w:name w:val="List Paragraph"/>
    <w:basedOn w:val="Normal"/>
    <w:uiPriority w:val="34"/>
    <w:qFormat/>
    <w:rsid w:val="00C40343"/>
    <w:pPr>
      <w:ind w:left="720"/>
      <w:contextualSpacing/>
    </w:pPr>
  </w:style>
  <w:style w:type="paragraph" w:customStyle="1" w:styleId="Default">
    <w:name w:val="Default"/>
    <w:rsid w:val="00170B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5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765</Words>
  <Characters>4132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Conselho de Ministros da Comunidade dos Países de Língua Portuguesa (CPLP, reunido em Bissau, na XI Reunião Ordinária, nos dias 16 e 17 de Julho de 2005;</vt:lpstr>
      <vt:lpstr>O Conselho de Ministros da Comunidade dos Países de Língua Portuguesa (CPLP, reunido em Bissau, na XI Reunião Ordinária, nos dias 16 e 17 de Julho de 2005;</vt:lpstr>
    </vt:vector>
  </TitlesOfParts>
  <Company>CPLP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Conselho de Ministros da Comunidade dos Países de Língua Portuguesa (CPLP, reunido em Bissau, na XI Reunião Ordinária, nos dias 16 e 17 de Julho de 2005;</dc:title>
  <dc:creator>dfialho</dc:creator>
  <cp:lastModifiedBy>utilizador</cp:lastModifiedBy>
  <cp:revision>4</cp:revision>
  <cp:lastPrinted>2012-07-10T15:34:00Z</cp:lastPrinted>
  <dcterms:created xsi:type="dcterms:W3CDTF">2012-07-16T16:49:00Z</dcterms:created>
  <dcterms:modified xsi:type="dcterms:W3CDTF">2012-07-17T17:38:00Z</dcterms:modified>
</cp:coreProperties>
</file>